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7BA15" w14:textId="77777777" w:rsidR="008D2664" w:rsidRPr="008D2664" w:rsidRDefault="008D2664">
      <w:pPr>
        <w:spacing w:after="0" w:line="276" w:lineRule="auto"/>
        <w:rPr>
          <w:rFonts w:ascii="Garamond" w:eastAsia="Garamond" w:hAnsi="Garamond" w:cs="Garamond"/>
          <w:b/>
        </w:rPr>
      </w:pPr>
    </w:p>
    <w:p w14:paraId="53246ABF" w14:textId="77777777" w:rsidR="008D2664" w:rsidRPr="008D2664" w:rsidRDefault="008D2664">
      <w:pPr>
        <w:spacing w:after="0" w:line="276" w:lineRule="auto"/>
        <w:rPr>
          <w:rFonts w:ascii="Garamond" w:eastAsia="Garamond" w:hAnsi="Garamond" w:cs="Garamond"/>
          <w:b/>
        </w:rPr>
      </w:pPr>
    </w:p>
    <w:p w14:paraId="22BA9303" w14:textId="7F89F8B7" w:rsidR="00B077E2" w:rsidRPr="008D2664" w:rsidRDefault="00532ACC">
      <w:pPr>
        <w:spacing w:after="0" w:line="276" w:lineRule="auto"/>
        <w:rPr>
          <w:rFonts w:ascii="Garamond" w:eastAsia="Garamond" w:hAnsi="Garamond" w:cs="Garamond"/>
          <w:b/>
        </w:rPr>
      </w:pPr>
      <w:r w:rsidRPr="008D2664">
        <w:rPr>
          <w:rFonts w:ascii="Garamond" w:eastAsia="Garamond" w:hAnsi="Garamond" w:cs="Garamond"/>
          <w:b/>
        </w:rPr>
        <w:t xml:space="preserve">ACTIVIDAD </w:t>
      </w:r>
      <w:r w:rsidR="008D2664" w:rsidRPr="008D2664">
        <w:rPr>
          <w:rFonts w:ascii="Garamond" w:eastAsia="Garamond" w:hAnsi="Garamond" w:cs="Garamond"/>
          <w:b/>
        </w:rPr>
        <w:t>2</w:t>
      </w:r>
      <w:r w:rsidRPr="008D2664">
        <w:rPr>
          <w:rFonts w:ascii="Garamond" w:eastAsia="Garamond" w:hAnsi="Garamond" w:cs="Garamond"/>
          <w:b/>
        </w:rPr>
        <w:t>_ PARTICIPACIÓN CIUDADANA G</w:t>
      </w:r>
      <w:r w:rsidR="000A23E1" w:rsidRPr="008D2664">
        <w:rPr>
          <w:rFonts w:ascii="Garamond" w:eastAsia="Garamond" w:hAnsi="Garamond" w:cs="Garamond"/>
          <w:b/>
        </w:rPr>
        <w:t xml:space="preserve">ENERAL (Corresponde a la Etapa II “Levantamiento de estudios y antecedentes </w:t>
      </w:r>
      <w:r w:rsidR="008D2664" w:rsidRPr="008D2664">
        <w:rPr>
          <w:rFonts w:ascii="Garamond" w:eastAsia="Garamond" w:hAnsi="Garamond" w:cs="Garamond"/>
          <w:b/>
        </w:rPr>
        <w:t>preliminares”</w:t>
      </w:r>
      <w:r w:rsidRPr="008D2664">
        <w:rPr>
          <w:rFonts w:ascii="Garamond" w:eastAsia="Garamond" w:hAnsi="Garamond" w:cs="Garamond"/>
          <w:b/>
        </w:rPr>
        <w:t xml:space="preserve"> de la Consultoría de Diseño)</w:t>
      </w:r>
    </w:p>
    <w:p w14:paraId="6445CF2A" w14:textId="77777777" w:rsidR="008D2664" w:rsidRPr="008D2664" w:rsidRDefault="008D2664" w:rsidP="008D2664">
      <w:pPr>
        <w:spacing w:line="276" w:lineRule="auto"/>
        <w:rPr>
          <w:rFonts w:ascii="Garamond" w:eastAsia="Garamond" w:hAnsi="Garamond" w:cs="Garamond"/>
          <w:b/>
          <w:u w:val="single"/>
        </w:rPr>
      </w:pPr>
    </w:p>
    <w:p w14:paraId="5A60BE47" w14:textId="476AB8F1" w:rsidR="008D2664" w:rsidRPr="00BB667E" w:rsidRDefault="008D2664" w:rsidP="008D2664">
      <w:pPr>
        <w:spacing w:line="276" w:lineRule="auto"/>
        <w:rPr>
          <w:rFonts w:ascii="Garamond" w:eastAsia="Garamond" w:hAnsi="Garamond" w:cs="Garamond"/>
          <w:b/>
          <w:sz w:val="36"/>
          <w:szCs w:val="36"/>
          <w:u w:val="single"/>
        </w:rPr>
      </w:pPr>
      <w:r w:rsidRPr="00BB667E">
        <w:rPr>
          <w:rFonts w:ascii="Garamond" w:eastAsia="Garamond" w:hAnsi="Garamond" w:cs="Garamond"/>
          <w:b/>
          <w:sz w:val="36"/>
          <w:szCs w:val="36"/>
          <w:u w:val="single"/>
        </w:rPr>
        <w:t xml:space="preserve">MINUTA DE POSICIÓN </w:t>
      </w:r>
    </w:p>
    <w:p w14:paraId="14802F1B" w14:textId="77777777" w:rsidR="00B077E2" w:rsidRPr="008D2664" w:rsidRDefault="00B077E2">
      <w:pPr>
        <w:spacing w:after="0" w:line="276" w:lineRule="auto"/>
        <w:rPr>
          <w:rFonts w:ascii="Garamond" w:eastAsia="Garamond" w:hAnsi="Garamond" w:cs="Garamond"/>
          <w:b/>
        </w:rPr>
      </w:pPr>
    </w:p>
    <w:p w14:paraId="149BE5EB" w14:textId="77777777" w:rsidR="00B077E2" w:rsidRPr="008D2664" w:rsidRDefault="00532ACC">
      <w:pPr>
        <w:spacing w:after="0" w:line="276" w:lineRule="auto"/>
        <w:rPr>
          <w:rFonts w:ascii="Garamond" w:eastAsia="Garamond" w:hAnsi="Garamond" w:cs="Garamond"/>
          <w:b/>
        </w:rPr>
      </w:pPr>
      <w:r w:rsidRPr="008D2664">
        <w:rPr>
          <w:rFonts w:ascii="Garamond" w:eastAsia="Garamond" w:hAnsi="Garamond" w:cs="Garamond"/>
          <w:b/>
        </w:rPr>
        <w:t>Consultoría:</w:t>
      </w:r>
    </w:p>
    <w:p w14:paraId="1D124227" w14:textId="77777777" w:rsidR="00BC73E7" w:rsidRPr="008D2664" w:rsidRDefault="00532ACC">
      <w:pPr>
        <w:spacing w:after="0" w:line="276" w:lineRule="auto"/>
        <w:rPr>
          <w:rFonts w:ascii="Garamond" w:eastAsia="Garamond" w:hAnsi="Garamond" w:cs="Garamond"/>
          <w:b/>
        </w:rPr>
      </w:pPr>
      <w:r w:rsidRPr="008D2664">
        <w:rPr>
          <w:rFonts w:ascii="Garamond" w:eastAsia="Garamond" w:hAnsi="Garamond" w:cs="Garamond"/>
          <w:b/>
        </w:rPr>
        <w:t xml:space="preserve">Restauración Ex Cárcel </w:t>
      </w:r>
      <w:r w:rsidR="00BC73E7" w:rsidRPr="008D2664">
        <w:rPr>
          <w:rFonts w:ascii="Garamond" w:eastAsia="Garamond" w:hAnsi="Garamond" w:cs="Garamond"/>
          <w:b/>
        </w:rPr>
        <w:t>d</w:t>
      </w:r>
      <w:r w:rsidRPr="008D2664">
        <w:rPr>
          <w:rFonts w:ascii="Garamond" w:eastAsia="Garamond" w:hAnsi="Garamond" w:cs="Garamond"/>
          <w:b/>
        </w:rPr>
        <w:t>e Pisagua para El Centro de Interpretación Histórica,</w:t>
      </w:r>
    </w:p>
    <w:p w14:paraId="3BD02A4F" w14:textId="7109B92F" w:rsidR="00B077E2" w:rsidRPr="008D2664" w:rsidRDefault="00532ACC">
      <w:pPr>
        <w:spacing w:after="0" w:line="276" w:lineRule="auto"/>
        <w:rPr>
          <w:rFonts w:ascii="Garamond" w:eastAsia="Garamond" w:hAnsi="Garamond" w:cs="Garamond"/>
          <w:b/>
        </w:rPr>
      </w:pPr>
      <w:r w:rsidRPr="008D2664">
        <w:rPr>
          <w:rFonts w:ascii="Garamond" w:eastAsia="Garamond" w:hAnsi="Garamond" w:cs="Garamond"/>
          <w:b/>
        </w:rPr>
        <w:t>Código Bip 40003160-0 (Diseño)</w:t>
      </w:r>
    </w:p>
    <w:p w14:paraId="3BF3EC8B" w14:textId="77777777" w:rsidR="00B077E2" w:rsidRPr="008D2664" w:rsidRDefault="00B077E2">
      <w:pPr>
        <w:spacing w:after="0" w:line="276" w:lineRule="auto"/>
        <w:rPr>
          <w:rFonts w:ascii="Garamond" w:eastAsia="Garamond" w:hAnsi="Garamond" w:cs="Garamond"/>
        </w:rPr>
      </w:pPr>
    </w:p>
    <w:p w14:paraId="17C67427" w14:textId="516DC79B" w:rsidR="00B077E2" w:rsidRPr="008D2664" w:rsidRDefault="00532ACC">
      <w:pPr>
        <w:spacing w:after="0" w:line="276" w:lineRule="auto"/>
        <w:rPr>
          <w:rFonts w:ascii="Garamond" w:eastAsia="Garamond" w:hAnsi="Garamond" w:cs="Garamond"/>
        </w:rPr>
      </w:pPr>
      <w:r w:rsidRPr="008D2664">
        <w:rPr>
          <w:rFonts w:ascii="Garamond" w:eastAsia="Garamond" w:hAnsi="Garamond" w:cs="Garamond"/>
        </w:rPr>
        <w:t>Mandante:</w:t>
      </w:r>
      <w:r w:rsidRPr="008D2664">
        <w:rPr>
          <w:rFonts w:ascii="Garamond" w:eastAsia="Garamond" w:hAnsi="Garamond" w:cs="Garamond"/>
        </w:rPr>
        <w:tab/>
      </w:r>
      <w:r w:rsidRPr="008D2664">
        <w:rPr>
          <w:rFonts w:ascii="Garamond" w:eastAsia="Garamond" w:hAnsi="Garamond" w:cs="Garamond"/>
        </w:rPr>
        <w:tab/>
      </w:r>
      <w:r w:rsidR="008D2664">
        <w:rPr>
          <w:rFonts w:ascii="Garamond" w:eastAsia="Garamond" w:hAnsi="Garamond" w:cs="Garamond"/>
        </w:rPr>
        <w:tab/>
      </w:r>
      <w:r w:rsidRPr="008D2664">
        <w:rPr>
          <w:rFonts w:ascii="Garamond" w:eastAsia="Garamond" w:hAnsi="Garamond" w:cs="Garamond"/>
        </w:rPr>
        <w:t>Gobierno Regional de Tarapacá</w:t>
      </w:r>
    </w:p>
    <w:p w14:paraId="3362C5F9" w14:textId="6558C5C1" w:rsidR="00B077E2" w:rsidRPr="008D2664" w:rsidRDefault="00532ACC">
      <w:pPr>
        <w:spacing w:after="0" w:line="276" w:lineRule="auto"/>
        <w:rPr>
          <w:rFonts w:ascii="Garamond" w:eastAsia="Garamond" w:hAnsi="Garamond" w:cs="Garamond"/>
        </w:rPr>
      </w:pPr>
      <w:r w:rsidRPr="008D2664">
        <w:rPr>
          <w:rFonts w:ascii="Garamond" w:eastAsia="Garamond" w:hAnsi="Garamond" w:cs="Garamond"/>
        </w:rPr>
        <w:t>Unidad Técnica:</w:t>
      </w:r>
      <w:r w:rsidRPr="008D2664">
        <w:rPr>
          <w:rFonts w:ascii="Garamond" w:eastAsia="Garamond" w:hAnsi="Garamond" w:cs="Garamond"/>
        </w:rPr>
        <w:tab/>
      </w:r>
      <w:r w:rsidR="008D2664">
        <w:rPr>
          <w:rFonts w:ascii="Garamond" w:eastAsia="Garamond" w:hAnsi="Garamond" w:cs="Garamond"/>
        </w:rPr>
        <w:tab/>
      </w:r>
      <w:r w:rsidR="008D2664">
        <w:rPr>
          <w:rFonts w:ascii="Garamond" w:eastAsia="Garamond" w:hAnsi="Garamond" w:cs="Garamond"/>
        </w:rPr>
        <w:tab/>
      </w:r>
      <w:r w:rsidRPr="008D2664">
        <w:rPr>
          <w:rFonts w:ascii="Garamond" w:eastAsia="Garamond" w:hAnsi="Garamond" w:cs="Garamond"/>
        </w:rPr>
        <w:t>Gobierno Regional de Tarapacá</w:t>
      </w:r>
    </w:p>
    <w:p w14:paraId="6F51B812" w14:textId="47F13314" w:rsidR="00B077E2" w:rsidRPr="008D2664" w:rsidRDefault="00532ACC">
      <w:pPr>
        <w:spacing w:after="0" w:line="276" w:lineRule="auto"/>
        <w:rPr>
          <w:rFonts w:ascii="Garamond" w:eastAsia="Garamond" w:hAnsi="Garamond" w:cs="Garamond"/>
        </w:rPr>
      </w:pPr>
      <w:r w:rsidRPr="008D2664">
        <w:rPr>
          <w:rFonts w:ascii="Garamond" w:eastAsia="Garamond" w:hAnsi="Garamond" w:cs="Garamond"/>
        </w:rPr>
        <w:t>Consultor:</w:t>
      </w:r>
      <w:r w:rsidRPr="008D2664">
        <w:rPr>
          <w:rFonts w:ascii="Garamond" w:eastAsia="Garamond" w:hAnsi="Garamond" w:cs="Garamond"/>
        </w:rPr>
        <w:tab/>
      </w:r>
      <w:r w:rsidRPr="008D2664">
        <w:rPr>
          <w:rFonts w:ascii="Garamond" w:eastAsia="Garamond" w:hAnsi="Garamond" w:cs="Garamond"/>
        </w:rPr>
        <w:tab/>
      </w:r>
      <w:r w:rsidR="008D2664">
        <w:rPr>
          <w:rFonts w:ascii="Garamond" w:eastAsia="Garamond" w:hAnsi="Garamond" w:cs="Garamond"/>
        </w:rPr>
        <w:tab/>
      </w:r>
      <w:r w:rsidRPr="008D2664">
        <w:rPr>
          <w:rFonts w:ascii="Garamond" w:eastAsia="Garamond" w:hAnsi="Garamond" w:cs="Garamond"/>
        </w:rPr>
        <w:t>RosenmannLópez &amp; Cristián Castillo Echeverría Arquitectos</w:t>
      </w:r>
    </w:p>
    <w:p w14:paraId="2D0F89D8" w14:textId="0B415B50" w:rsidR="00B077E2" w:rsidRPr="008D2664" w:rsidRDefault="00532ACC" w:rsidP="008D2664">
      <w:pPr>
        <w:spacing w:after="0" w:line="240" w:lineRule="auto"/>
        <w:rPr>
          <w:rFonts w:ascii="Garamond" w:eastAsia="Garamond" w:hAnsi="Garamond" w:cs="Garamond"/>
        </w:rPr>
      </w:pPr>
      <w:r w:rsidRPr="008D2664">
        <w:rPr>
          <w:rFonts w:ascii="Garamond" w:eastAsia="Garamond" w:hAnsi="Garamond" w:cs="Garamond"/>
        </w:rPr>
        <w:t>Especialista:</w:t>
      </w:r>
      <w:r w:rsidRPr="008D2664">
        <w:rPr>
          <w:rFonts w:ascii="Garamond" w:eastAsia="Garamond" w:hAnsi="Garamond" w:cs="Garamond"/>
        </w:rPr>
        <w:tab/>
      </w:r>
      <w:r w:rsidRPr="008D2664">
        <w:rPr>
          <w:rFonts w:ascii="Garamond" w:eastAsia="Garamond" w:hAnsi="Garamond" w:cs="Garamond"/>
        </w:rPr>
        <w:tab/>
      </w:r>
      <w:r w:rsidR="008D2664">
        <w:rPr>
          <w:rFonts w:ascii="Garamond" w:eastAsia="Garamond" w:hAnsi="Garamond" w:cs="Garamond"/>
        </w:rPr>
        <w:tab/>
      </w:r>
      <w:r w:rsidR="00BC73E7" w:rsidRPr="008D2664">
        <w:rPr>
          <w:rFonts w:ascii="Garamond" w:eastAsia="Garamond" w:hAnsi="Garamond" w:cs="Garamond"/>
        </w:rPr>
        <w:t xml:space="preserve">Socióloga </w:t>
      </w:r>
      <w:r w:rsidRPr="008D2664">
        <w:rPr>
          <w:rFonts w:ascii="Garamond" w:eastAsia="Garamond" w:hAnsi="Garamond" w:cs="Garamond"/>
        </w:rPr>
        <w:t>Catherine Blanco Pizarro</w:t>
      </w:r>
    </w:p>
    <w:p w14:paraId="24AA6773" w14:textId="15F0FB78" w:rsidR="008D2664" w:rsidRPr="008D2664" w:rsidRDefault="008D2664" w:rsidP="008D2664">
      <w:pPr>
        <w:spacing w:after="0" w:line="240" w:lineRule="auto"/>
        <w:rPr>
          <w:rFonts w:ascii="Garamond" w:eastAsia="Garamond" w:hAnsi="Garamond" w:cs="Garamond"/>
        </w:rPr>
      </w:pPr>
      <w:r w:rsidRPr="008D2664">
        <w:rPr>
          <w:rFonts w:ascii="Garamond" w:eastAsia="Garamond" w:hAnsi="Garamond" w:cs="Garamond"/>
        </w:rPr>
        <w:t>Fecha entrega Minuta posición:</w:t>
      </w:r>
      <w:r w:rsidRPr="008D2664">
        <w:rPr>
          <w:rFonts w:ascii="Garamond" w:eastAsia="Garamond" w:hAnsi="Garamond" w:cs="Garamond"/>
        </w:rPr>
        <w:tab/>
      </w:r>
      <w:r w:rsidR="00A803DB">
        <w:rPr>
          <w:rFonts w:ascii="Garamond" w:eastAsia="Garamond" w:hAnsi="Garamond" w:cs="Garamond"/>
        </w:rPr>
        <w:t>03</w:t>
      </w:r>
      <w:r w:rsidRPr="008D2664">
        <w:rPr>
          <w:rFonts w:ascii="Garamond" w:eastAsia="Garamond" w:hAnsi="Garamond" w:cs="Garamond"/>
        </w:rPr>
        <w:t xml:space="preserve"> </w:t>
      </w:r>
      <w:r w:rsidR="00A803DB" w:rsidRPr="008D2664">
        <w:rPr>
          <w:rFonts w:ascii="Garamond" w:eastAsia="Garamond" w:hAnsi="Garamond" w:cs="Garamond"/>
        </w:rPr>
        <w:t xml:space="preserve">de octubre </w:t>
      </w:r>
      <w:r w:rsidRPr="008D2664">
        <w:rPr>
          <w:rFonts w:ascii="Garamond" w:eastAsia="Garamond" w:hAnsi="Garamond" w:cs="Garamond"/>
        </w:rPr>
        <w:t>2025</w:t>
      </w:r>
    </w:p>
    <w:p w14:paraId="384F6678" w14:textId="77777777" w:rsidR="008D2664" w:rsidRPr="008D2664" w:rsidRDefault="008D2664" w:rsidP="008D2664">
      <w:pPr>
        <w:spacing w:after="0" w:line="240" w:lineRule="auto"/>
        <w:rPr>
          <w:rFonts w:ascii="Garamond" w:eastAsia="Garamond" w:hAnsi="Garamond" w:cs="Garamond"/>
        </w:rPr>
      </w:pPr>
      <w:r w:rsidRPr="008D2664">
        <w:rPr>
          <w:rFonts w:ascii="Garamond" w:eastAsia="Garamond" w:hAnsi="Garamond" w:cs="Garamond"/>
        </w:rPr>
        <w:t>Fecha de la actividad:</w:t>
      </w:r>
      <w:r w:rsidRPr="008D2664">
        <w:rPr>
          <w:rFonts w:ascii="Garamond" w:eastAsia="Garamond" w:hAnsi="Garamond" w:cs="Garamond"/>
        </w:rPr>
        <w:tab/>
      </w:r>
      <w:r w:rsidRPr="008D2664">
        <w:rPr>
          <w:rFonts w:ascii="Garamond" w:eastAsia="Garamond" w:hAnsi="Garamond" w:cs="Garamond"/>
        </w:rPr>
        <w:tab/>
        <w:t>10 de octubre 2025</w:t>
      </w:r>
    </w:p>
    <w:p w14:paraId="3EEEAB3D" w14:textId="77777777" w:rsidR="00B077E2" w:rsidRPr="008D2664" w:rsidRDefault="00B077E2">
      <w:pPr>
        <w:spacing w:line="276" w:lineRule="auto"/>
        <w:rPr>
          <w:rFonts w:ascii="Garamond" w:eastAsia="Garamond" w:hAnsi="Garamond" w:cs="Garamond"/>
        </w:rPr>
      </w:pPr>
    </w:p>
    <w:p w14:paraId="652C08C4" w14:textId="77777777" w:rsidR="00B077E2" w:rsidRPr="008D2664" w:rsidRDefault="00532ACC">
      <w:pPr>
        <w:numPr>
          <w:ilvl w:val="0"/>
          <w:numId w:val="2"/>
        </w:numPr>
        <w:pBdr>
          <w:top w:val="nil"/>
          <w:left w:val="nil"/>
          <w:bottom w:val="nil"/>
          <w:right w:val="nil"/>
          <w:between w:val="nil"/>
        </w:pBdr>
        <w:spacing w:line="276" w:lineRule="auto"/>
        <w:rPr>
          <w:rFonts w:ascii="Garamond" w:eastAsia="Garamond" w:hAnsi="Garamond" w:cs="Garamond"/>
          <w:b/>
          <w:color w:val="000000"/>
        </w:rPr>
      </w:pPr>
      <w:r w:rsidRPr="008D2664">
        <w:rPr>
          <w:rFonts w:ascii="Garamond" w:eastAsia="Garamond" w:hAnsi="Garamond" w:cs="Garamond"/>
          <w:b/>
          <w:color w:val="000000"/>
        </w:rPr>
        <w:t>CONTEXTO</w:t>
      </w:r>
    </w:p>
    <w:p w14:paraId="65593D96" w14:textId="77777777" w:rsidR="00B077E2" w:rsidRPr="008D2664" w:rsidRDefault="00532ACC">
      <w:pPr>
        <w:spacing w:line="276" w:lineRule="auto"/>
        <w:jc w:val="both"/>
        <w:rPr>
          <w:rFonts w:ascii="Garamond" w:eastAsia="Garamond" w:hAnsi="Garamond" w:cs="Garamond"/>
        </w:rPr>
      </w:pPr>
      <w:r w:rsidRPr="008D2664">
        <w:rPr>
          <w:rFonts w:ascii="Garamond" w:eastAsia="Garamond" w:hAnsi="Garamond" w:cs="Garamond"/>
        </w:rPr>
        <w:tab/>
        <w:t xml:space="preserve">Actualmente, la ex Cárcel de Pisagua, edificio histórico construido en 1910 y declarado Monumento Nacional, se encuentra en completo abandono. A lo largo de su historia, fue utilizado como centro de detención y represión política durante distintos gobiernos, incluida la dictadura militar de 1973-1990, lo que le otorga un valor simbólico y testimonial significativo para la memoria de derechos humanos en Chile. Tras años de deterioro, el Gobierno Regional de Tarapacá impulsó su recuperación con el objetivo de resignificar el inmueble como un espacio para el desarrollo cultural, social y económico de la comunidad local y el territorio. </w:t>
      </w:r>
    </w:p>
    <w:p w14:paraId="2B9CA365" w14:textId="77777777" w:rsidR="00B077E2" w:rsidRPr="008D2664" w:rsidRDefault="00532ACC">
      <w:pPr>
        <w:spacing w:line="276" w:lineRule="auto"/>
        <w:jc w:val="both"/>
        <w:rPr>
          <w:rFonts w:ascii="Garamond" w:eastAsia="Garamond" w:hAnsi="Garamond" w:cs="Garamond"/>
        </w:rPr>
      </w:pPr>
      <w:r w:rsidRPr="008D2664">
        <w:rPr>
          <w:rFonts w:ascii="Garamond" w:eastAsia="Garamond" w:hAnsi="Garamond" w:cs="Garamond"/>
        </w:rPr>
        <w:tab/>
        <w:t>La fase actual corresponde al diseño del proyecto, que permitirá la ejecución posterior de las obras de restauración en una etapa siguiente. Este diseño está a cargo de un equipo multidisciplinario que trabajará de manera coordinada para abordar las Múltiples dimensiones del conjunto patrimonial -históricas, simbólicas, funcionales, materiales, inmateriales, judiciales, sociales y testimoniales-, considerando tanto su deterioro estructural como las huellas de violaciones a los derechos humanos. El objetivo es elaborar una propuesta arquitectónica y museográfica que valore el patrimonio y proyecte un nuevo ciclo de vida para el edificio. Por ello, los criterios de intervención podrán ajustarse conforme a las sensibilidades locales, garantizando que la restauración y resignificación respondan a las necesidades y expectativas de la comunidad y su historia.</w:t>
      </w:r>
    </w:p>
    <w:p w14:paraId="1D230DBF" w14:textId="28C59BDD" w:rsidR="00BB667E" w:rsidRDefault="00532ACC" w:rsidP="005023E4">
      <w:pPr>
        <w:spacing w:line="276" w:lineRule="auto"/>
        <w:jc w:val="both"/>
        <w:rPr>
          <w:rFonts w:ascii="Garamond" w:eastAsia="Garamond" w:hAnsi="Garamond" w:cs="Garamond"/>
        </w:rPr>
      </w:pPr>
      <w:r w:rsidRPr="008D2664">
        <w:rPr>
          <w:rFonts w:ascii="Garamond" w:eastAsia="Garamond" w:hAnsi="Garamond" w:cs="Garamond"/>
        </w:rPr>
        <w:tab/>
        <w:t>Dado que el proyecto otorga un especial énfasis a la participación ciudadana efectiva y vinculante, involucrando a personas afectadas por vulneraciones de derechos humanos, organizaciones territoriales, la administración del sitio y autoridades locales y regionales, la presente jornada constituye un hito significativo dentro de este esquema. Este enfoque busca garantizar un proceso integral, flexible y participativo en la restauración de la ex Cárcel de Pisagua, asegurando que las decisiones y acciones reflejen las diversas voces y necesidades de la comunidad.</w:t>
      </w:r>
    </w:p>
    <w:p w14:paraId="3FF9372A" w14:textId="77777777" w:rsidR="00BB667E" w:rsidRDefault="00BB667E">
      <w:pPr>
        <w:rPr>
          <w:rFonts w:ascii="Garamond" w:eastAsia="Garamond" w:hAnsi="Garamond" w:cs="Garamond"/>
        </w:rPr>
      </w:pPr>
      <w:r>
        <w:rPr>
          <w:rFonts w:ascii="Garamond" w:eastAsia="Garamond" w:hAnsi="Garamond" w:cs="Garamond"/>
        </w:rPr>
        <w:br w:type="page"/>
      </w:r>
    </w:p>
    <w:p w14:paraId="0EE8558E" w14:textId="77777777" w:rsidR="005023E4" w:rsidRPr="008D2664" w:rsidRDefault="005023E4">
      <w:pPr>
        <w:spacing w:line="276" w:lineRule="auto"/>
        <w:jc w:val="both"/>
        <w:rPr>
          <w:rFonts w:ascii="Garamond" w:eastAsia="Garamond" w:hAnsi="Garamond" w:cs="Garamond"/>
        </w:rPr>
      </w:pPr>
    </w:p>
    <w:p w14:paraId="201E8AD4" w14:textId="77777777" w:rsidR="00BC73E7" w:rsidRPr="008D2664" w:rsidRDefault="005023E4" w:rsidP="00BC73E7">
      <w:pPr>
        <w:numPr>
          <w:ilvl w:val="0"/>
          <w:numId w:val="2"/>
        </w:numPr>
        <w:pBdr>
          <w:top w:val="nil"/>
          <w:left w:val="nil"/>
          <w:bottom w:val="nil"/>
          <w:right w:val="nil"/>
          <w:between w:val="nil"/>
        </w:pBdr>
        <w:spacing w:line="276" w:lineRule="auto"/>
        <w:jc w:val="both"/>
        <w:rPr>
          <w:rFonts w:ascii="Garamond" w:eastAsia="Garamond" w:hAnsi="Garamond" w:cs="Garamond"/>
          <w:b/>
          <w:color w:val="000000"/>
        </w:rPr>
      </w:pPr>
      <w:r w:rsidRPr="008D2664">
        <w:rPr>
          <w:rFonts w:ascii="Garamond" w:eastAsia="Garamond" w:hAnsi="Garamond" w:cs="Garamond"/>
          <w:b/>
          <w:color w:val="000000"/>
        </w:rPr>
        <w:t>PLANTEAMIENTO DE LA AUTORIDAD</w:t>
      </w:r>
    </w:p>
    <w:p w14:paraId="5AA739C4" w14:textId="1FEE9D8A" w:rsidR="00BC73E7" w:rsidRPr="008D2664" w:rsidRDefault="00BC73E7" w:rsidP="00BC73E7">
      <w:pPr>
        <w:pBdr>
          <w:top w:val="nil"/>
          <w:left w:val="nil"/>
          <w:bottom w:val="nil"/>
          <w:right w:val="nil"/>
          <w:between w:val="nil"/>
        </w:pBdr>
        <w:spacing w:line="276" w:lineRule="auto"/>
        <w:jc w:val="both"/>
        <w:rPr>
          <w:rFonts w:ascii="Garamond" w:eastAsia="Garamond" w:hAnsi="Garamond" w:cs="Garamond"/>
          <w:b/>
          <w:color w:val="000000"/>
        </w:rPr>
      </w:pPr>
      <w:r w:rsidRPr="008D2664">
        <w:rPr>
          <w:rFonts w:ascii="Garamond" w:eastAsia="Garamond" w:hAnsi="Garamond" w:cs="Garamond"/>
          <w:bCs/>
          <w:color w:val="000000"/>
        </w:rPr>
        <w:t>Como Gobernador Regional de Tarapacá, es un honor compartir con la comunidad el inicio de un proyecto profundamente significativo para nuestra región y para el país: la restauración de la ex cárcel pública de Pisagua, una obra que se encuentra en su etapa de diseño gracias al compromiso del Gobierno Regional y al trabajo de un equipo profesional altamente calificado.</w:t>
      </w:r>
    </w:p>
    <w:p w14:paraId="5C600AF7" w14:textId="77777777" w:rsidR="00BC73E7" w:rsidRPr="008D2664" w:rsidRDefault="00BC73E7" w:rsidP="00BC73E7">
      <w:pPr>
        <w:pBdr>
          <w:top w:val="nil"/>
          <w:left w:val="nil"/>
          <w:bottom w:val="nil"/>
          <w:right w:val="nil"/>
          <w:between w:val="nil"/>
        </w:pBdr>
        <w:spacing w:line="276" w:lineRule="auto"/>
        <w:jc w:val="both"/>
        <w:rPr>
          <w:rFonts w:ascii="Garamond" w:eastAsia="Garamond" w:hAnsi="Garamond" w:cs="Garamond"/>
          <w:bCs/>
          <w:color w:val="000000"/>
        </w:rPr>
      </w:pPr>
      <w:r w:rsidRPr="008D2664">
        <w:rPr>
          <w:rFonts w:ascii="Garamond" w:eastAsia="Garamond" w:hAnsi="Garamond" w:cs="Garamond"/>
          <w:bCs/>
          <w:color w:val="000000"/>
        </w:rPr>
        <w:t>Pisagua es un lugar que guarda una historia intensa, compleja y profundamente humana. Su antiguo puerto, su teatro, su hospital y, por supuesto, su ex recinto penitenciario, constituyen un patrimonio arquitectónico y cultural de enorme valor. El edificio de la ex cárcel, con más de 115 años de existencia, ha sido testigo de procesos sociales, económicos y políticos que marcaron a generaciones. Pero más allá de su pasado, hoy queremos hablar de su futuro.</w:t>
      </w:r>
    </w:p>
    <w:p w14:paraId="6B917BBF" w14:textId="77777777" w:rsidR="00BC73E7" w:rsidRPr="008D2664" w:rsidRDefault="00BC73E7" w:rsidP="00BC73E7">
      <w:pPr>
        <w:pBdr>
          <w:top w:val="nil"/>
          <w:left w:val="nil"/>
          <w:bottom w:val="nil"/>
          <w:right w:val="nil"/>
          <w:between w:val="nil"/>
        </w:pBdr>
        <w:spacing w:line="276" w:lineRule="auto"/>
        <w:jc w:val="both"/>
        <w:rPr>
          <w:rFonts w:ascii="Garamond" w:eastAsia="Garamond" w:hAnsi="Garamond" w:cs="Garamond"/>
          <w:bCs/>
          <w:color w:val="000000"/>
        </w:rPr>
      </w:pPr>
      <w:r w:rsidRPr="008D2664">
        <w:rPr>
          <w:rFonts w:ascii="Garamond" w:eastAsia="Garamond" w:hAnsi="Garamond" w:cs="Garamond"/>
          <w:bCs/>
          <w:color w:val="000000"/>
        </w:rPr>
        <w:t>Esta restauración no es sólo un proyecto de infraestructura. Es una oportunidad para volver a conectar a la comunidad con su territorio, con su historia, y también con sus proyecciones. Queremos que este espacio se transforme en un lugar que no sólo conserve la memoria, sino que la ponga en diálogo con las nuevas generaciones, promoviendo la reflexión, la educación y el respeto por los derechos humanos desde una mirada constructiva y abierta al aprendizaje.</w:t>
      </w:r>
    </w:p>
    <w:p w14:paraId="47453C4E" w14:textId="77777777" w:rsidR="00BC73E7" w:rsidRPr="008D2664" w:rsidRDefault="00BC73E7" w:rsidP="00BC73E7">
      <w:pPr>
        <w:pBdr>
          <w:top w:val="nil"/>
          <w:left w:val="nil"/>
          <w:bottom w:val="nil"/>
          <w:right w:val="nil"/>
          <w:between w:val="nil"/>
        </w:pBdr>
        <w:spacing w:line="276" w:lineRule="auto"/>
        <w:jc w:val="both"/>
        <w:rPr>
          <w:rFonts w:ascii="Garamond" w:eastAsia="Garamond" w:hAnsi="Garamond" w:cs="Garamond"/>
          <w:bCs/>
          <w:color w:val="000000"/>
        </w:rPr>
      </w:pPr>
      <w:r w:rsidRPr="008D2664">
        <w:rPr>
          <w:rFonts w:ascii="Garamond" w:eastAsia="Garamond" w:hAnsi="Garamond" w:cs="Garamond"/>
          <w:bCs/>
          <w:color w:val="000000"/>
        </w:rPr>
        <w:t>La inversión de más de 450 millones de pesos en esta etapa de diseño es una señal clara del compromiso que tenemos con la recuperación del patrimonio y con la revitalización de nuestras localidades más alejadas. Esta iniciativa busca preservar un edificio; dinamizar el entorno, generar empleos, atraer visitantes y abrir nuevas posibilidades para el turismo patrimonial en Pisagua, un lugar que tiene todo el potencial para convertirse en un punto de interés nacional e internacional.</w:t>
      </w:r>
    </w:p>
    <w:p w14:paraId="46276828" w14:textId="77777777" w:rsidR="00BC73E7" w:rsidRPr="008D2664" w:rsidRDefault="00BC73E7" w:rsidP="00BC73E7">
      <w:pPr>
        <w:pBdr>
          <w:top w:val="nil"/>
          <w:left w:val="nil"/>
          <w:bottom w:val="nil"/>
          <w:right w:val="nil"/>
          <w:between w:val="nil"/>
        </w:pBdr>
        <w:spacing w:line="276" w:lineRule="auto"/>
        <w:jc w:val="both"/>
        <w:rPr>
          <w:rFonts w:ascii="Garamond" w:eastAsia="Garamond" w:hAnsi="Garamond" w:cs="Garamond"/>
          <w:bCs/>
          <w:color w:val="000000"/>
        </w:rPr>
      </w:pPr>
      <w:r w:rsidRPr="008D2664">
        <w:rPr>
          <w:rFonts w:ascii="Garamond" w:eastAsia="Garamond" w:hAnsi="Garamond" w:cs="Garamond"/>
          <w:bCs/>
          <w:color w:val="000000"/>
        </w:rPr>
        <w:t>Con la participación activa de la comunidad de Pisagua, de organizaciones que representan a aquellas personas que estuvieron detenidas en la ex cárcel, con un destacado equipo de profesionales con reconocida experiencia en la materia, y con la permanente asesoría del Gobierno Regional, avanzaremos en un diseño que respete la historia del lugar y, al mismo tiempo, proponga un espacio seguro, moderno y funcional para el uso público.</w:t>
      </w:r>
    </w:p>
    <w:p w14:paraId="70D3AEFB" w14:textId="77777777" w:rsidR="00BC73E7" w:rsidRPr="008D2664" w:rsidRDefault="00BC73E7" w:rsidP="00BC73E7">
      <w:pPr>
        <w:pBdr>
          <w:top w:val="nil"/>
          <w:left w:val="nil"/>
          <w:bottom w:val="nil"/>
          <w:right w:val="nil"/>
          <w:between w:val="nil"/>
        </w:pBdr>
        <w:spacing w:line="276" w:lineRule="auto"/>
        <w:jc w:val="both"/>
        <w:rPr>
          <w:rFonts w:ascii="Garamond" w:eastAsia="Garamond" w:hAnsi="Garamond" w:cs="Garamond"/>
          <w:bCs/>
          <w:color w:val="000000"/>
        </w:rPr>
      </w:pPr>
      <w:r w:rsidRPr="008D2664">
        <w:rPr>
          <w:rFonts w:ascii="Garamond" w:eastAsia="Garamond" w:hAnsi="Garamond" w:cs="Garamond"/>
          <w:bCs/>
          <w:color w:val="000000"/>
        </w:rPr>
        <w:t>Pisagua merece ser recordado, pero también merece ser vivido. Estamos sembrando futuro en tierra de memoria.</w:t>
      </w:r>
    </w:p>
    <w:p w14:paraId="4403BCAC" w14:textId="367DE409" w:rsidR="005023E4" w:rsidRDefault="00BC73E7" w:rsidP="00BC73E7">
      <w:pPr>
        <w:pBdr>
          <w:top w:val="nil"/>
          <w:left w:val="nil"/>
          <w:bottom w:val="nil"/>
          <w:right w:val="nil"/>
          <w:between w:val="nil"/>
        </w:pBdr>
        <w:spacing w:line="276" w:lineRule="auto"/>
        <w:jc w:val="both"/>
        <w:rPr>
          <w:rFonts w:ascii="Garamond" w:eastAsia="Garamond" w:hAnsi="Garamond" w:cs="Garamond"/>
          <w:bCs/>
          <w:color w:val="000000"/>
        </w:rPr>
      </w:pPr>
      <w:r w:rsidRPr="008D2664">
        <w:rPr>
          <w:rFonts w:ascii="Garamond" w:eastAsia="Garamond" w:hAnsi="Garamond" w:cs="Garamond"/>
          <w:bCs/>
          <w:color w:val="000000"/>
        </w:rPr>
        <w:t>José Miguel Carvajal, Gobernador Regional de Tarapacá.</w:t>
      </w:r>
    </w:p>
    <w:p w14:paraId="16A20E3B" w14:textId="77777777" w:rsidR="00BB667E" w:rsidRPr="008D2664" w:rsidRDefault="00BB667E" w:rsidP="00BC73E7">
      <w:pPr>
        <w:pBdr>
          <w:top w:val="nil"/>
          <w:left w:val="nil"/>
          <w:bottom w:val="nil"/>
          <w:right w:val="nil"/>
          <w:between w:val="nil"/>
        </w:pBdr>
        <w:spacing w:line="276" w:lineRule="auto"/>
        <w:jc w:val="both"/>
        <w:rPr>
          <w:rFonts w:ascii="Garamond" w:eastAsia="Garamond" w:hAnsi="Garamond" w:cs="Garamond"/>
          <w:bCs/>
          <w:color w:val="000000"/>
        </w:rPr>
      </w:pPr>
    </w:p>
    <w:p w14:paraId="1B5FD612" w14:textId="3B1C2C95" w:rsidR="00B077E2" w:rsidRPr="008D2664" w:rsidRDefault="00532ACC">
      <w:pPr>
        <w:numPr>
          <w:ilvl w:val="0"/>
          <w:numId w:val="2"/>
        </w:numPr>
        <w:pBdr>
          <w:top w:val="nil"/>
          <w:left w:val="nil"/>
          <w:bottom w:val="nil"/>
          <w:right w:val="nil"/>
          <w:between w:val="nil"/>
        </w:pBdr>
        <w:spacing w:line="276" w:lineRule="auto"/>
        <w:jc w:val="both"/>
        <w:rPr>
          <w:rFonts w:ascii="Garamond" w:eastAsia="Garamond" w:hAnsi="Garamond" w:cs="Garamond"/>
          <w:b/>
          <w:color w:val="000000"/>
        </w:rPr>
      </w:pPr>
      <w:r w:rsidRPr="008D2664">
        <w:rPr>
          <w:rFonts w:ascii="Garamond" w:eastAsia="Garamond" w:hAnsi="Garamond" w:cs="Garamond"/>
          <w:b/>
          <w:color w:val="000000"/>
        </w:rPr>
        <w:t>OBJETIVO</w:t>
      </w:r>
    </w:p>
    <w:p w14:paraId="46A43D44" w14:textId="77777777" w:rsidR="00B077E2" w:rsidRPr="008D2664" w:rsidRDefault="00532ACC">
      <w:pPr>
        <w:spacing w:line="276" w:lineRule="auto"/>
        <w:rPr>
          <w:rFonts w:ascii="Garamond" w:eastAsia="Garamond" w:hAnsi="Garamond" w:cs="Garamond"/>
        </w:rPr>
      </w:pPr>
      <w:r w:rsidRPr="008D2664">
        <w:rPr>
          <w:rFonts w:ascii="Garamond" w:eastAsia="Garamond" w:hAnsi="Garamond" w:cs="Garamond"/>
        </w:rPr>
        <w:tab/>
        <w:t>Realizar un Proceso de Participación Ciudadana, liderado por el Gobierno Regional de Tarapacá con el objetivo de establecer parámetros de convergencia entre la población para llegar a una idea en conjunto de lo que se busca en la restauración de la ex cárcel. Tomando en cuenta las opiniones de los pobladores y pobladoras de la localidad de Pisagua, así como también sus patrones sociales y culturales.</w:t>
      </w:r>
    </w:p>
    <w:p w14:paraId="2A8BC1AC" w14:textId="77777777" w:rsidR="000A23E1" w:rsidRPr="008D2664" w:rsidRDefault="000A23E1" w:rsidP="000A23E1">
      <w:pPr>
        <w:pStyle w:val="Prrafodelista"/>
        <w:widowControl w:val="0"/>
        <w:numPr>
          <w:ilvl w:val="0"/>
          <w:numId w:val="5"/>
        </w:numPr>
        <w:autoSpaceDE w:val="0"/>
        <w:autoSpaceDN w:val="0"/>
        <w:spacing w:after="0" w:line="240" w:lineRule="auto"/>
        <w:jc w:val="both"/>
        <w:rPr>
          <w:rFonts w:ascii="Garamond" w:hAnsi="Garamond"/>
        </w:rPr>
      </w:pPr>
      <w:r w:rsidRPr="008D2664">
        <w:rPr>
          <w:rFonts w:ascii="Garamond" w:hAnsi="Garamond"/>
          <w:color w:val="000000"/>
        </w:rPr>
        <w:t>Reconstrucción de memoria colectiva del entorno de la ex - cárcel.</w:t>
      </w:r>
    </w:p>
    <w:p w14:paraId="7F54449E" w14:textId="6208A28E" w:rsidR="000A23E1" w:rsidRDefault="000A23E1" w:rsidP="000A23E1">
      <w:pPr>
        <w:pStyle w:val="NormalWeb"/>
        <w:numPr>
          <w:ilvl w:val="0"/>
          <w:numId w:val="5"/>
        </w:numPr>
        <w:spacing w:before="0" w:beforeAutospacing="0" w:after="160" w:afterAutospacing="0"/>
        <w:rPr>
          <w:rFonts w:ascii="Garamond" w:hAnsi="Garamond"/>
          <w:color w:val="000000"/>
          <w:sz w:val="22"/>
          <w:szCs w:val="22"/>
        </w:rPr>
      </w:pPr>
      <w:r w:rsidRPr="008D2664">
        <w:rPr>
          <w:rFonts w:ascii="Garamond" w:hAnsi="Garamond"/>
          <w:color w:val="000000"/>
          <w:sz w:val="22"/>
          <w:szCs w:val="22"/>
        </w:rPr>
        <w:t>Demarcar los usos prioritarios que la Comunidad ve en la ocupación del espacio de edificio de gendarmería de ex cárcel de Pisagua.</w:t>
      </w:r>
    </w:p>
    <w:p w14:paraId="0051197A" w14:textId="77777777" w:rsidR="00BB667E" w:rsidRPr="008D2664" w:rsidRDefault="00BB667E" w:rsidP="00BB667E">
      <w:pPr>
        <w:pStyle w:val="NormalWeb"/>
        <w:spacing w:before="0" w:beforeAutospacing="0" w:after="160" w:afterAutospacing="0"/>
        <w:ind w:left="720"/>
        <w:rPr>
          <w:rFonts w:ascii="Garamond" w:hAnsi="Garamond"/>
          <w:color w:val="000000"/>
          <w:sz w:val="22"/>
          <w:szCs w:val="22"/>
        </w:rPr>
      </w:pPr>
    </w:p>
    <w:p w14:paraId="1B1A502E" w14:textId="77777777" w:rsidR="00B077E2" w:rsidRPr="008D2664" w:rsidRDefault="00532ACC">
      <w:pPr>
        <w:numPr>
          <w:ilvl w:val="0"/>
          <w:numId w:val="2"/>
        </w:numPr>
        <w:pBdr>
          <w:top w:val="nil"/>
          <w:left w:val="nil"/>
          <w:bottom w:val="nil"/>
          <w:right w:val="nil"/>
          <w:between w:val="nil"/>
        </w:pBdr>
        <w:spacing w:line="276" w:lineRule="auto"/>
        <w:rPr>
          <w:rFonts w:ascii="Garamond" w:eastAsia="Garamond" w:hAnsi="Garamond" w:cs="Garamond"/>
          <w:b/>
          <w:color w:val="000000"/>
        </w:rPr>
      </w:pPr>
      <w:r w:rsidRPr="008D2664">
        <w:rPr>
          <w:rFonts w:ascii="Garamond" w:eastAsia="Garamond" w:hAnsi="Garamond" w:cs="Garamond"/>
          <w:b/>
          <w:color w:val="000000"/>
        </w:rPr>
        <w:t>METODOLOGÍA</w:t>
      </w:r>
    </w:p>
    <w:p w14:paraId="28B7806A" w14:textId="52CA6C40" w:rsidR="000A23E1" w:rsidRPr="008D2664" w:rsidRDefault="00532ACC" w:rsidP="000A23E1">
      <w:pPr>
        <w:pStyle w:val="NormalWeb"/>
        <w:spacing w:before="0" w:beforeAutospacing="0" w:after="160" w:afterAutospacing="0" w:line="276" w:lineRule="auto"/>
        <w:ind w:firstLine="708"/>
        <w:jc w:val="both"/>
        <w:rPr>
          <w:rFonts w:ascii="Garamond" w:hAnsi="Garamond"/>
          <w:color w:val="000000"/>
          <w:sz w:val="22"/>
          <w:szCs w:val="22"/>
        </w:rPr>
      </w:pPr>
      <w:r w:rsidRPr="008D2664">
        <w:rPr>
          <w:rFonts w:ascii="Garamond" w:eastAsia="Garamond" w:hAnsi="Garamond" w:cs="Garamond"/>
          <w:sz w:val="22"/>
          <w:szCs w:val="22"/>
        </w:rPr>
        <w:tab/>
      </w:r>
      <w:r w:rsidR="000A23E1" w:rsidRPr="008D2664">
        <w:rPr>
          <w:rFonts w:ascii="Garamond" w:hAnsi="Garamond"/>
          <w:color w:val="000000"/>
          <w:sz w:val="22"/>
          <w:szCs w:val="22"/>
        </w:rPr>
        <w:t xml:space="preserve">El plan metodológico se enmarca dentro del enfoque cualitativo, ya que lo que se busca es </w:t>
      </w:r>
      <w:r w:rsidR="00644BDC" w:rsidRPr="008D2664">
        <w:rPr>
          <w:rFonts w:ascii="Garamond" w:hAnsi="Garamond"/>
          <w:color w:val="000000"/>
          <w:sz w:val="22"/>
          <w:szCs w:val="22"/>
        </w:rPr>
        <w:t>poder recopilar</w:t>
      </w:r>
      <w:r w:rsidR="000A23E1" w:rsidRPr="008D2664">
        <w:rPr>
          <w:rFonts w:ascii="Garamond" w:hAnsi="Garamond"/>
          <w:color w:val="000000"/>
          <w:sz w:val="22"/>
          <w:szCs w:val="22"/>
        </w:rPr>
        <w:t xml:space="preserve"> información desde la sociedad civil en torno al patrimonio cultural que es la ex cárcel de Pisagua. Fomentado el uso de la palabra, el imaginario colectivo y testimonios de informantes claves para lograr recrear y posicionar la nueva imagen de la cárcel acorde a las visiones de los habitantes del pueblo. Viendo la necesidad de mantener una vinculación de la historia del pueblo de Pisagua con la actualidad y la entrega de esta historia a nuevas generaciones.</w:t>
      </w:r>
    </w:p>
    <w:p w14:paraId="22C630F6" w14:textId="03550797" w:rsidR="000A23E1" w:rsidRPr="008D2664" w:rsidRDefault="000A23E1" w:rsidP="000A23E1">
      <w:pPr>
        <w:pStyle w:val="NormalWeb"/>
        <w:spacing w:before="0" w:beforeAutospacing="0" w:after="160" w:afterAutospacing="0"/>
        <w:ind w:firstLine="708"/>
        <w:jc w:val="both"/>
        <w:rPr>
          <w:rFonts w:ascii="Garamond" w:hAnsi="Garamond"/>
          <w:color w:val="000000"/>
          <w:sz w:val="22"/>
          <w:szCs w:val="22"/>
        </w:rPr>
      </w:pPr>
      <w:r w:rsidRPr="008D2664">
        <w:rPr>
          <w:rFonts w:ascii="Garamond" w:hAnsi="Garamond"/>
          <w:color w:val="000000"/>
          <w:sz w:val="22"/>
          <w:szCs w:val="22"/>
        </w:rPr>
        <w:t>Para continuar con el trabajo realizado en la PCA 1, donde a través de un taller de</w:t>
      </w:r>
      <w:r w:rsidRPr="008D2664">
        <w:rPr>
          <w:rFonts w:ascii="Garamond" w:hAnsi="Garamond"/>
          <w:b/>
          <w:color w:val="000000"/>
          <w:sz w:val="22"/>
          <w:szCs w:val="22"/>
        </w:rPr>
        <w:t xml:space="preserve"> mapeo colectivo</w:t>
      </w:r>
      <w:r w:rsidRPr="008D2664">
        <w:rPr>
          <w:rFonts w:ascii="Garamond" w:hAnsi="Garamond"/>
          <w:color w:val="000000"/>
          <w:sz w:val="22"/>
          <w:szCs w:val="22"/>
        </w:rPr>
        <w:t xml:space="preserve"> se pudieron identificar los posibles usos del inmueble. Esta vez en la PAC </w:t>
      </w:r>
      <w:r w:rsidR="00644BDC" w:rsidRPr="008D2664">
        <w:rPr>
          <w:rFonts w:ascii="Garamond" w:hAnsi="Garamond"/>
          <w:color w:val="000000"/>
          <w:sz w:val="22"/>
          <w:szCs w:val="22"/>
        </w:rPr>
        <w:t>2 realizáremos</w:t>
      </w:r>
      <w:r w:rsidRPr="008D2664">
        <w:rPr>
          <w:rFonts w:ascii="Garamond" w:hAnsi="Garamond"/>
          <w:color w:val="000000"/>
          <w:sz w:val="22"/>
          <w:szCs w:val="22"/>
        </w:rPr>
        <w:t xml:space="preserve"> u taller de </w:t>
      </w:r>
      <w:r w:rsidRPr="008D2664">
        <w:rPr>
          <w:rFonts w:ascii="Garamond" w:hAnsi="Garamond"/>
          <w:b/>
          <w:color w:val="000000"/>
          <w:sz w:val="22"/>
          <w:szCs w:val="22"/>
        </w:rPr>
        <w:t>planificación colectiva</w:t>
      </w:r>
      <w:r w:rsidRPr="008D2664">
        <w:rPr>
          <w:rFonts w:ascii="Garamond" w:hAnsi="Garamond"/>
          <w:color w:val="000000"/>
          <w:sz w:val="22"/>
          <w:szCs w:val="22"/>
        </w:rPr>
        <w:t xml:space="preserve">, donde los participantes podrán imaginar o fantasear sobre el espacio que quieren ocupar, creando una imagen objetivo de lo que quieren en el lugar. Siempre guiados y poniendo como premisa lo que es factible de construir y lo que no, con el fin de no generar falsas expectativas en la comunidad. </w:t>
      </w:r>
      <w:r w:rsidR="00536341" w:rsidRPr="008D2664">
        <w:rPr>
          <w:rFonts w:ascii="Garamond" w:hAnsi="Garamond"/>
          <w:color w:val="000000"/>
          <w:sz w:val="22"/>
          <w:szCs w:val="22"/>
        </w:rPr>
        <w:t xml:space="preserve"> Siendo la pregunta guía ¿Cómo potenciar las capacidades sociales, productivas y culturales de Pisagua en el </w:t>
      </w:r>
      <w:r w:rsidR="00644BDC" w:rsidRPr="008D2664">
        <w:rPr>
          <w:rFonts w:ascii="Garamond" w:hAnsi="Garamond"/>
          <w:color w:val="000000"/>
          <w:sz w:val="22"/>
          <w:szCs w:val="22"/>
        </w:rPr>
        <w:t>inmueble?</w:t>
      </w:r>
    </w:p>
    <w:p w14:paraId="4229E0B1" w14:textId="424B0269" w:rsidR="00B077E2" w:rsidRDefault="000A23E1" w:rsidP="00536341">
      <w:pPr>
        <w:pStyle w:val="NormalWeb"/>
        <w:spacing w:before="0" w:beforeAutospacing="0" w:after="160" w:afterAutospacing="0"/>
        <w:ind w:firstLine="708"/>
        <w:jc w:val="both"/>
        <w:rPr>
          <w:rFonts w:ascii="Garamond" w:hAnsi="Garamond"/>
          <w:color w:val="000000"/>
          <w:sz w:val="22"/>
          <w:szCs w:val="22"/>
        </w:rPr>
      </w:pPr>
      <w:r w:rsidRPr="008D2664">
        <w:rPr>
          <w:rFonts w:ascii="Garamond" w:hAnsi="Garamond"/>
          <w:color w:val="000000"/>
          <w:sz w:val="22"/>
          <w:szCs w:val="22"/>
        </w:rPr>
        <w:lastRenderedPageBreak/>
        <w:t xml:space="preserve">Este taller se </w:t>
      </w:r>
      <w:r w:rsidR="00644BDC" w:rsidRPr="008D2664">
        <w:rPr>
          <w:rFonts w:ascii="Garamond" w:hAnsi="Garamond"/>
          <w:color w:val="000000"/>
          <w:sz w:val="22"/>
          <w:szCs w:val="22"/>
        </w:rPr>
        <w:t>realizará</w:t>
      </w:r>
      <w:r w:rsidRPr="008D2664">
        <w:rPr>
          <w:rFonts w:ascii="Garamond" w:hAnsi="Garamond"/>
          <w:color w:val="000000"/>
          <w:sz w:val="22"/>
          <w:szCs w:val="22"/>
        </w:rPr>
        <w:t xml:space="preserve"> en grupo y se trabajara en base a las partidas de usos que se generaron después de la PAC 1, dando opciones y priorizando a partir de sus necesidades los usos de los espacios. En forma conjunta para poder justificar y </w:t>
      </w:r>
      <w:r w:rsidR="00644BDC" w:rsidRPr="008D2664">
        <w:rPr>
          <w:rFonts w:ascii="Garamond" w:hAnsi="Garamond"/>
          <w:color w:val="000000"/>
          <w:sz w:val="22"/>
          <w:szCs w:val="22"/>
        </w:rPr>
        <w:t>darles</w:t>
      </w:r>
      <w:r w:rsidRPr="008D2664">
        <w:rPr>
          <w:rFonts w:ascii="Garamond" w:hAnsi="Garamond"/>
          <w:color w:val="000000"/>
          <w:sz w:val="22"/>
          <w:szCs w:val="22"/>
        </w:rPr>
        <w:t xml:space="preserve"> mayor robustez a las decisiones se </w:t>
      </w:r>
      <w:r w:rsidR="00644BDC" w:rsidRPr="008D2664">
        <w:rPr>
          <w:rFonts w:ascii="Garamond" w:hAnsi="Garamond"/>
          <w:color w:val="000000"/>
          <w:sz w:val="22"/>
          <w:szCs w:val="22"/>
        </w:rPr>
        <w:t>trabajará</w:t>
      </w:r>
      <w:r w:rsidRPr="008D2664">
        <w:rPr>
          <w:rFonts w:ascii="Garamond" w:hAnsi="Garamond"/>
          <w:color w:val="000000"/>
          <w:sz w:val="22"/>
          <w:szCs w:val="22"/>
        </w:rPr>
        <w:t xml:space="preserve"> en torno a preguntas claves que permitan levantar mejor la información.</w:t>
      </w:r>
    </w:p>
    <w:p w14:paraId="52A84C9D" w14:textId="77777777" w:rsidR="00BB667E" w:rsidRPr="008D2664" w:rsidRDefault="00BB667E" w:rsidP="00536341">
      <w:pPr>
        <w:pStyle w:val="NormalWeb"/>
        <w:spacing w:before="0" w:beforeAutospacing="0" w:after="160" w:afterAutospacing="0"/>
        <w:ind w:firstLine="708"/>
        <w:jc w:val="both"/>
        <w:rPr>
          <w:rFonts w:ascii="Garamond" w:hAnsi="Garamond"/>
          <w:color w:val="000000"/>
          <w:sz w:val="22"/>
          <w:szCs w:val="22"/>
        </w:rPr>
      </w:pPr>
    </w:p>
    <w:p w14:paraId="5B9DB6B3" w14:textId="77777777" w:rsidR="00B077E2" w:rsidRPr="008D2664" w:rsidRDefault="00532ACC">
      <w:pPr>
        <w:pBdr>
          <w:top w:val="nil"/>
          <w:left w:val="nil"/>
          <w:bottom w:val="nil"/>
          <w:right w:val="nil"/>
          <w:between w:val="nil"/>
        </w:pBdr>
        <w:spacing w:line="276" w:lineRule="auto"/>
        <w:rPr>
          <w:rFonts w:ascii="Garamond" w:eastAsia="Garamond" w:hAnsi="Garamond" w:cs="Garamond"/>
          <w:b/>
          <w:color w:val="000000"/>
        </w:rPr>
      </w:pPr>
      <w:r w:rsidRPr="008D2664">
        <w:rPr>
          <w:rFonts w:ascii="Garamond" w:eastAsia="Garamond" w:hAnsi="Garamond" w:cs="Garamond"/>
          <w:b/>
        </w:rPr>
        <w:t xml:space="preserve">4.- </w:t>
      </w:r>
      <w:r w:rsidRPr="008D2664">
        <w:rPr>
          <w:rFonts w:ascii="Garamond" w:eastAsia="Garamond" w:hAnsi="Garamond" w:cs="Garamond"/>
          <w:b/>
          <w:color w:val="000000"/>
        </w:rPr>
        <w:t>HERRAMIENTAS</w:t>
      </w:r>
    </w:p>
    <w:p w14:paraId="637FB434" w14:textId="77777777" w:rsidR="000A23E1" w:rsidRPr="008D2664" w:rsidRDefault="000A23E1" w:rsidP="000A23E1">
      <w:pPr>
        <w:ind w:firstLine="360"/>
        <w:jc w:val="both"/>
        <w:rPr>
          <w:rFonts w:ascii="Garamond" w:hAnsi="Garamond" w:cs="Aptos"/>
        </w:rPr>
      </w:pPr>
      <w:r w:rsidRPr="008D2664">
        <w:rPr>
          <w:rFonts w:ascii="Garamond" w:hAnsi="Garamond" w:cs="Aptos"/>
        </w:rPr>
        <w:t>Los grupos conformados deberán dialogar y consensuar cuáles son los usos prioritarios, en base a las partidas generadas para el inmueble</w:t>
      </w:r>
    </w:p>
    <w:p w14:paraId="353110AC" w14:textId="52A30C4D" w:rsidR="000A23E1" w:rsidRPr="008D2664" w:rsidRDefault="000A23E1" w:rsidP="000A23E1">
      <w:pPr>
        <w:jc w:val="both"/>
        <w:rPr>
          <w:rFonts w:ascii="Garamond" w:hAnsi="Garamond" w:cs="Aptos"/>
          <w:b/>
          <w:bCs/>
        </w:rPr>
      </w:pPr>
      <w:r w:rsidRPr="008D2664">
        <w:rPr>
          <w:rFonts w:ascii="Garamond" w:hAnsi="Garamond" w:cs="Aptos"/>
          <w:b/>
          <w:bCs/>
        </w:rPr>
        <w:t>Se identi</w:t>
      </w:r>
      <w:r w:rsidR="00536341" w:rsidRPr="008D2664">
        <w:rPr>
          <w:rFonts w:ascii="Garamond" w:hAnsi="Garamond" w:cs="Aptos"/>
          <w:b/>
          <w:bCs/>
        </w:rPr>
        <w:t xml:space="preserve">ficaron 4 usos y 15 espacios posibles o </w:t>
      </w:r>
      <w:r w:rsidR="000A569E" w:rsidRPr="008D2664">
        <w:rPr>
          <w:rFonts w:ascii="Garamond" w:hAnsi="Garamond" w:cs="Aptos"/>
          <w:b/>
          <w:bCs/>
        </w:rPr>
        <w:t>recintos</w:t>
      </w:r>
      <w:r w:rsidR="000A569E">
        <w:rPr>
          <w:rFonts w:ascii="Garamond" w:hAnsi="Garamond" w:cs="Aptos"/>
          <w:b/>
          <w:bCs/>
        </w:rPr>
        <w:t>.</w:t>
      </w:r>
    </w:p>
    <w:p w14:paraId="19E3B1B9" w14:textId="3F902B6F" w:rsidR="00536341" w:rsidRPr="008D2664" w:rsidRDefault="008D2664" w:rsidP="000A23E1">
      <w:pPr>
        <w:spacing w:after="0" w:line="240" w:lineRule="auto"/>
        <w:jc w:val="both"/>
        <w:rPr>
          <w:rFonts w:ascii="Garamond" w:eastAsia="Times New Roman" w:hAnsi="Garamond"/>
          <w:color w:val="000000"/>
        </w:rPr>
      </w:pPr>
      <w:r w:rsidRPr="008D2664">
        <w:rPr>
          <w:rFonts w:ascii="Garamond" w:eastAsia="Times New Roman" w:hAnsi="Garamond"/>
          <w:color w:val="000000"/>
        </w:rPr>
        <w:t>Los 4</w:t>
      </w:r>
      <w:r w:rsidR="00536341" w:rsidRPr="008D2664">
        <w:rPr>
          <w:rFonts w:ascii="Garamond" w:eastAsia="Times New Roman" w:hAnsi="Garamond"/>
          <w:color w:val="000000"/>
        </w:rPr>
        <w:t xml:space="preserve"> usos que se identificaron son: Social, cultural, turístico, productivo. </w:t>
      </w:r>
      <w:r w:rsidRPr="008D2664">
        <w:rPr>
          <w:rFonts w:ascii="Garamond" w:eastAsia="Times New Roman" w:hAnsi="Garamond"/>
          <w:color w:val="000000"/>
        </w:rPr>
        <w:t>Además,</w:t>
      </w:r>
      <w:r w:rsidR="00536341" w:rsidRPr="008D2664">
        <w:rPr>
          <w:rFonts w:ascii="Garamond" w:eastAsia="Times New Roman" w:hAnsi="Garamond"/>
          <w:color w:val="000000"/>
        </w:rPr>
        <w:t xml:space="preserve"> </w:t>
      </w:r>
      <w:r w:rsidRPr="008D2664">
        <w:rPr>
          <w:rFonts w:ascii="Garamond" w:eastAsia="Times New Roman" w:hAnsi="Garamond"/>
          <w:color w:val="000000"/>
        </w:rPr>
        <w:t>nosotros como</w:t>
      </w:r>
      <w:r w:rsidR="00536341" w:rsidRPr="008D2664">
        <w:rPr>
          <w:rFonts w:ascii="Garamond" w:eastAsia="Times New Roman" w:hAnsi="Garamond"/>
          <w:color w:val="000000"/>
        </w:rPr>
        <w:t xml:space="preserve"> consultora agregaremos un 5 uso que es administrativo institucional, el cual se propondrá en reunión a la comunidad por la utilidad de este para Pisagua.</w:t>
      </w:r>
    </w:p>
    <w:p w14:paraId="7911550C" w14:textId="77777777" w:rsidR="00536341" w:rsidRPr="008D2664" w:rsidRDefault="00536341" w:rsidP="000A23E1">
      <w:pPr>
        <w:spacing w:after="0" w:line="240" w:lineRule="auto"/>
        <w:jc w:val="both"/>
        <w:rPr>
          <w:rFonts w:ascii="Garamond" w:eastAsia="Times New Roman" w:hAnsi="Garamond"/>
          <w:color w:val="000000"/>
        </w:rPr>
      </w:pPr>
    </w:p>
    <w:p w14:paraId="365971E6" w14:textId="75573DA0" w:rsidR="000A23E1" w:rsidRPr="008D2664" w:rsidRDefault="00536341" w:rsidP="000A23E1">
      <w:pPr>
        <w:spacing w:after="0" w:line="240" w:lineRule="auto"/>
        <w:jc w:val="both"/>
        <w:rPr>
          <w:rFonts w:ascii="Garamond" w:eastAsia="Times New Roman" w:hAnsi="Garamond"/>
          <w:color w:val="000000"/>
        </w:rPr>
      </w:pPr>
      <w:r w:rsidRPr="008D2664">
        <w:rPr>
          <w:rFonts w:ascii="Garamond" w:eastAsia="Times New Roman" w:hAnsi="Garamond"/>
          <w:color w:val="000000"/>
        </w:rPr>
        <w:t xml:space="preserve">Los 15 espacios posibles o recintos </w:t>
      </w:r>
      <w:r w:rsidR="000A23E1" w:rsidRPr="008D2664">
        <w:rPr>
          <w:rFonts w:ascii="Garamond" w:eastAsia="Times New Roman" w:hAnsi="Garamond"/>
          <w:color w:val="000000"/>
        </w:rPr>
        <w:t xml:space="preserve">que la comunidad proyecta en el inmueble </w:t>
      </w:r>
      <w:r w:rsidR="008D2664" w:rsidRPr="008D2664">
        <w:rPr>
          <w:rFonts w:ascii="Garamond" w:eastAsia="Times New Roman" w:hAnsi="Garamond"/>
          <w:color w:val="000000"/>
        </w:rPr>
        <w:t>guardan</w:t>
      </w:r>
      <w:r w:rsidR="000A23E1" w:rsidRPr="008D2664">
        <w:rPr>
          <w:rFonts w:ascii="Garamond" w:eastAsia="Times New Roman" w:hAnsi="Garamond"/>
          <w:color w:val="000000"/>
        </w:rPr>
        <w:t xml:space="preserve"> relación con el uso comunitario,</w:t>
      </w:r>
      <w:r w:rsidRPr="008D2664">
        <w:rPr>
          <w:rFonts w:ascii="Garamond" w:eastAsia="Times New Roman" w:hAnsi="Garamond"/>
          <w:color w:val="000000"/>
        </w:rPr>
        <w:t xml:space="preserve"> destacando los siguientes espacios </w:t>
      </w:r>
      <w:r w:rsidR="000A23E1" w:rsidRPr="008D2664">
        <w:rPr>
          <w:rFonts w:ascii="Garamond" w:eastAsia="Times New Roman" w:hAnsi="Garamond"/>
          <w:color w:val="000000"/>
        </w:rPr>
        <w:t>en la planta referencial primer nivel casa gendarmería y patio:</w:t>
      </w:r>
    </w:p>
    <w:p w14:paraId="20734F1C" w14:textId="77777777" w:rsidR="000A23E1" w:rsidRPr="008D2664" w:rsidRDefault="000A23E1" w:rsidP="000A23E1">
      <w:pPr>
        <w:spacing w:after="0" w:line="240" w:lineRule="auto"/>
        <w:jc w:val="both"/>
        <w:rPr>
          <w:rFonts w:ascii="Garamond" w:eastAsia="Times New Roman" w:hAnsi="Garamond"/>
        </w:rPr>
      </w:pPr>
    </w:p>
    <w:p w14:paraId="02AEB4C0" w14:textId="77777777" w:rsidR="000A23E1" w:rsidRPr="008D2664" w:rsidRDefault="000A23E1" w:rsidP="000A23E1">
      <w:pPr>
        <w:spacing w:after="0" w:line="240" w:lineRule="auto"/>
        <w:jc w:val="both"/>
        <w:rPr>
          <w:rFonts w:ascii="Garamond" w:eastAsia="Times New Roman" w:hAnsi="Garamond"/>
          <w:color w:val="000000"/>
        </w:rPr>
      </w:pPr>
      <w:r w:rsidRPr="008D2664">
        <w:rPr>
          <w:rFonts w:ascii="Garamond" w:eastAsia="Times New Roman" w:hAnsi="Garamond"/>
          <w:color w:val="000000"/>
        </w:rPr>
        <w:t>1) Recepción</w:t>
      </w:r>
    </w:p>
    <w:p w14:paraId="0358D97C" w14:textId="77777777" w:rsidR="000A23E1" w:rsidRPr="008D2664" w:rsidRDefault="000A23E1" w:rsidP="000A23E1">
      <w:pPr>
        <w:spacing w:after="0" w:line="240" w:lineRule="auto"/>
        <w:jc w:val="both"/>
        <w:rPr>
          <w:rFonts w:ascii="Garamond" w:eastAsia="Times New Roman" w:hAnsi="Garamond"/>
          <w:color w:val="000000"/>
        </w:rPr>
      </w:pPr>
      <w:r w:rsidRPr="008D2664">
        <w:rPr>
          <w:rFonts w:ascii="Garamond" w:eastAsia="Times New Roman" w:hAnsi="Garamond"/>
          <w:color w:val="000000"/>
        </w:rPr>
        <w:t>2) oficinas de información turística.</w:t>
      </w:r>
    </w:p>
    <w:p w14:paraId="029C1237" w14:textId="77777777" w:rsidR="000A23E1" w:rsidRPr="008D2664" w:rsidRDefault="000A23E1" w:rsidP="000A23E1">
      <w:pPr>
        <w:spacing w:after="0" w:line="240" w:lineRule="auto"/>
        <w:jc w:val="both"/>
        <w:rPr>
          <w:rFonts w:ascii="Garamond" w:eastAsia="Times New Roman" w:hAnsi="Garamond"/>
          <w:color w:val="000000"/>
        </w:rPr>
      </w:pPr>
      <w:r w:rsidRPr="008D2664">
        <w:rPr>
          <w:rFonts w:ascii="Garamond" w:eastAsia="Times New Roman" w:hAnsi="Garamond"/>
          <w:color w:val="000000"/>
        </w:rPr>
        <w:t>3) Galería de artesanía local </w:t>
      </w:r>
    </w:p>
    <w:p w14:paraId="387379E0" w14:textId="77777777" w:rsidR="000A23E1" w:rsidRPr="008D2664" w:rsidRDefault="000A23E1" w:rsidP="000A23E1">
      <w:pPr>
        <w:spacing w:after="0" w:line="240" w:lineRule="auto"/>
        <w:jc w:val="both"/>
        <w:rPr>
          <w:rFonts w:ascii="Garamond" w:eastAsia="Times New Roman" w:hAnsi="Garamond"/>
          <w:color w:val="000000"/>
        </w:rPr>
      </w:pPr>
      <w:r w:rsidRPr="008D2664">
        <w:rPr>
          <w:rFonts w:ascii="Garamond" w:eastAsia="Times New Roman" w:hAnsi="Garamond"/>
          <w:color w:val="000000"/>
        </w:rPr>
        <w:t>4) Galería de fotografías de Pisagua</w:t>
      </w:r>
    </w:p>
    <w:p w14:paraId="41174FE9" w14:textId="77777777" w:rsidR="000A23E1" w:rsidRPr="008D2664" w:rsidRDefault="000A23E1" w:rsidP="000A23E1">
      <w:pPr>
        <w:spacing w:after="0" w:line="240" w:lineRule="auto"/>
        <w:jc w:val="both"/>
        <w:rPr>
          <w:rFonts w:ascii="Garamond" w:eastAsia="Times New Roman" w:hAnsi="Garamond"/>
          <w:color w:val="000000"/>
        </w:rPr>
      </w:pPr>
      <w:r w:rsidRPr="008D2664">
        <w:rPr>
          <w:rFonts w:ascii="Garamond" w:eastAsia="Times New Roman" w:hAnsi="Garamond"/>
          <w:color w:val="000000"/>
        </w:rPr>
        <w:t xml:space="preserve">5) Auditorio </w:t>
      </w:r>
    </w:p>
    <w:p w14:paraId="366176CF" w14:textId="77777777" w:rsidR="000A23E1" w:rsidRPr="008D2664" w:rsidRDefault="000A23E1" w:rsidP="000A23E1">
      <w:pPr>
        <w:spacing w:after="0" w:line="240" w:lineRule="auto"/>
        <w:jc w:val="both"/>
        <w:rPr>
          <w:rFonts w:ascii="Garamond" w:eastAsia="Times New Roman" w:hAnsi="Garamond"/>
          <w:color w:val="000000"/>
        </w:rPr>
      </w:pPr>
      <w:r w:rsidRPr="008D2664">
        <w:rPr>
          <w:rFonts w:ascii="Garamond" w:eastAsia="Times New Roman" w:hAnsi="Garamond"/>
          <w:color w:val="000000"/>
        </w:rPr>
        <w:t>6) sala multiuso.</w:t>
      </w:r>
    </w:p>
    <w:p w14:paraId="5417C2E2" w14:textId="77777777" w:rsidR="000A23E1" w:rsidRPr="008D2664" w:rsidRDefault="000A23E1" w:rsidP="000A23E1">
      <w:pPr>
        <w:spacing w:after="0" w:line="240" w:lineRule="auto"/>
        <w:jc w:val="both"/>
        <w:rPr>
          <w:rFonts w:ascii="Garamond" w:eastAsia="Times New Roman" w:hAnsi="Garamond"/>
          <w:color w:val="000000"/>
        </w:rPr>
      </w:pPr>
      <w:r w:rsidRPr="008D2664">
        <w:rPr>
          <w:rFonts w:ascii="Garamond" w:eastAsia="Times New Roman" w:hAnsi="Garamond"/>
          <w:color w:val="000000"/>
        </w:rPr>
        <w:t>7) Sala de cine.</w:t>
      </w:r>
    </w:p>
    <w:p w14:paraId="2E9C3038" w14:textId="77777777" w:rsidR="000A23E1" w:rsidRPr="008D2664" w:rsidRDefault="000A23E1" w:rsidP="000A23E1">
      <w:pPr>
        <w:spacing w:after="0" w:line="240" w:lineRule="auto"/>
        <w:jc w:val="both"/>
        <w:rPr>
          <w:rFonts w:ascii="Garamond" w:eastAsia="Times New Roman" w:hAnsi="Garamond"/>
          <w:color w:val="000000"/>
        </w:rPr>
      </w:pPr>
      <w:r w:rsidRPr="008D2664">
        <w:rPr>
          <w:rFonts w:ascii="Garamond" w:eastAsia="Times New Roman" w:hAnsi="Garamond"/>
          <w:color w:val="000000"/>
        </w:rPr>
        <w:t xml:space="preserve">8) Cafetería </w:t>
      </w:r>
    </w:p>
    <w:p w14:paraId="38F29F33" w14:textId="77777777" w:rsidR="000A23E1" w:rsidRPr="008D2664" w:rsidRDefault="000A23E1" w:rsidP="000A23E1">
      <w:pPr>
        <w:spacing w:after="0" w:line="240" w:lineRule="auto"/>
        <w:jc w:val="both"/>
        <w:rPr>
          <w:rFonts w:ascii="Garamond" w:eastAsia="Times New Roman" w:hAnsi="Garamond"/>
          <w:color w:val="000000"/>
        </w:rPr>
      </w:pPr>
      <w:r w:rsidRPr="008D2664">
        <w:rPr>
          <w:rFonts w:ascii="Garamond" w:eastAsia="Times New Roman" w:hAnsi="Garamond"/>
          <w:color w:val="000000"/>
        </w:rPr>
        <w:t>9) cocina- comedor</w:t>
      </w:r>
    </w:p>
    <w:p w14:paraId="4ED22C9C" w14:textId="77777777" w:rsidR="000A23E1" w:rsidRPr="008D2664" w:rsidRDefault="000A23E1" w:rsidP="000A23E1">
      <w:pPr>
        <w:spacing w:after="0" w:line="240" w:lineRule="auto"/>
        <w:jc w:val="both"/>
        <w:rPr>
          <w:rFonts w:ascii="Garamond" w:eastAsia="Times New Roman" w:hAnsi="Garamond"/>
          <w:color w:val="000000"/>
        </w:rPr>
      </w:pPr>
      <w:r w:rsidRPr="008D2664">
        <w:rPr>
          <w:rFonts w:ascii="Garamond" w:eastAsia="Times New Roman" w:hAnsi="Garamond"/>
          <w:color w:val="000000"/>
        </w:rPr>
        <w:t>10) Oficina de talleres</w:t>
      </w:r>
    </w:p>
    <w:p w14:paraId="700648A4" w14:textId="77777777" w:rsidR="000A23E1" w:rsidRPr="008D2664" w:rsidRDefault="000A23E1" w:rsidP="000A23E1">
      <w:pPr>
        <w:spacing w:after="0" w:line="240" w:lineRule="auto"/>
        <w:jc w:val="both"/>
        <w:rPr>
          <w:rFonts w:ascii="Garamond" w:eastAsia="Times New Roman" w:hAnsi="Garamond"/>
          <w:color w:val="000000"/>
        </w:rPr>
      </w:pPr>
      <w:r w:rsidRPr="008D2664">
        <w:rPr>
          <w:rFonts w:ascii="Garamond" w:eastAsia="Times New Roman" w:hAnsi="Garamond"/>
          <w:color w:val="000000"/>
        </w:rPr>
        <w:t>11) Salón artístico</w:t>
      </w:r>
    </w:p>
    <w:p w14:paraId="3C1DB1F7" w14:textId="77777777" w:rsidR="000A23E1" w:rsidRPr="008D2664" w:rsidRDefault="000A23E1" w:rsidP="000A23E1">
      <w:pPr>
        <w:spacing w:after="0" w:line="240" w:lineRule="auto"/>
        <w:jc w:val="both"/>
        <w:rPr>
          <w:rFonts w:ascii="Garamond" w:eastAsia="Times New Roman" w:hAnsi="Garamond"/>
          <w:color w:val="000000"/>
        </w:rPr>
      </w:pPr>
      <w:r w:rsidRPr="008D2664">
        <w:rPr>
          <w:rFonts w:ascii="Garamond" w:eastAsia="Times New Roman" w:hAnsi="Garamond"/>
          <w:color w:val="000000"/>
        </w:rPr>
        <w:t>12) Gimnasio Multifuncional deporte</w:t>
      </w:r>
    </w:p>
    <w:p w14:paraId="5A412A45" w14:textId="77777777" w:rsidR="000A23E1" w:rsidRPr="008D2664" w:rsidRDefault="000A23E1" w:rsidP="000A23E1">
      <w:pPr>
        <w:spacing w:after="0" w:line="240" w:lineRule="auto"/>
        <w:jc w:val="both"/>
        <w:rPr>
          <w:rFonts w:ascii="Garamond" w:eastAsia="Times New Roman" w:hAnsi="Garamond"/>
          <w:color w:val="000000"/>
        </w:rPr>
      </w:pPr>
      <w:r w:rsidRPr="008D2664">
        <w:rPr>
          <w:rFonts w:ascii="Garamond" w:eastAsia="Times New Roman" w:hAnsi="Garamond"/>
          <w:color w:val="000000"/>
        </w:rPr>
        <w:t>13) Servicios higiénicos.</w:t>
      </w:r>
    </w:p>
    <w:p w14:paraId="10FF753B" w14:textId="77777777" w:rsidR="000A23E1" w:rsidRPr="008D2664" w:rsidRDefault="000A23E1" w:rsidP="000A23E1">
      <w:pPr>
        <w:spacing w:after="0" w:line="240" w:lineRule="auto"/>
        <w:jc w:val="both"/>
        <w:rPr>
          <w:rFonts w:ascii="Garamond" w:eastAsia="Times New Roman" w:hAnsi="Garamond"/>
          <w:color w:val="000000"/>
        </w:rPr>
      </w:pPr>
      <w:r w:rsidRPr="008D2664">
        <w:rPr>
          <w:rFonts w:ascii="Garamond" w:eastAsia="Times New Roman" w:hAnsi="Garamond"/>
          <w:color w:val="000000"/>
        </w:rPr>
        <w:t>14) Plaza interactiva.</w:t>
      </w:r>
    </w:p>
    <w:p w14:paraId="33411BF2" w14:textId="77777777" w:rsidR="000A23E1" w:rsidRPr="008D2664" w:rsidRDefault="000A23E1" w:rsidP="000A23E1">
      <w:pPr>
        <w:spacing w:after="0" w:line="240" w:lineRule="auto"/>
        <w:jc w:val="both"/>
        <w:rPr>
          <w:rFonts w:ascii="Garamond" w:eastAsia="Times New Roman" w:hAnsi="Garamond"/>
          <w:color w:val="000000"/>
        </w:rPr>
      </w:pPr>
      <w:r w:rsidRPr="008D2664">
        <w:rPr>
          <w:rFonts w:ascii="Garamond" w:eastAsia="Times New Roman" w:hAnsi="Garamond"/>
          <w:color w:val="000000"/>
        </w:rPr>
        <w:t xml:space="preserve">15) Estación de lectura. </w:t>
      </w:r>
    </w:p>
    <w:p w14:paraId="26968A8B" w14:textId="77777777" w:rsidR="000A23E1" w:rsidRPr="008D2664" w:rsidRDefault="000A23E1" w:rsidP="000A23E1">
      <w:pPr>
        <w:spacing w:after="0" w:line="240" w:lineRule="auto"/>
        <w:rPr>
          <w:rFonts w:ascii="Garamond" w:eastAsia="Times New Roman" w:hAnsi="Garamond"/>
        </w:rPr>
      </w:pPr>
    </w:p>
    <w:p w14:paraId="784DCFE2" w14:textId="77777777" w:rsidR="000A23E1" w:rsidRPr="008D2664" w:rsidRDefault="000A23E1" w:rsidP="000A23E1">
      <w:pPr>
        <w:spacing w:after="0" w:line="240" w:lineRule="auto"/>
        <w:rPr>
          <w:rFonts w:ascii="Garamond" w:eastAsia="Times New Roman" w:hAnsi="Garamond"/>
          <w:b/>
        </w:rPr>
      </w:pPr>
      <w:r w:rsidRPr="008D2664">
        <w:rPr>
          <w:rFonts w:ascii="Garamond" w:eastAsia="Times New Roman" w:hAnsi="Garamond"/>
          <w:b/>
        </w:rPr>
        <w:t xml:space="preserve">Partidas generadas </w:t>
      </w:r>
    </w:p>
    <w:p w14:paraId="5C2D05B0" w14:textId="77777777" w:rsidR="000A23E1" w:rsidRPr="008D2664" w:rsidRDefault="000A23E1" w:rsidP="000A23E1">
      <w:pPr>
        <w:spacing w:after="0" w:line="240" w:lineRule="auto"/>
        <w:rPr>
          <w:rFonts w:ascii="Garamond" w:eastAsia="Times New Roman" w:hAnsi="Garamond"/>
        </w:rPr>
      </w:pPr>
    </w:p>
    <w:p w14:paraId="4640230E" w14:textId="77777777" w:rsidR="000A23E1" w:rsidRPr="008D2664" w:rsidRDefault="000A23E1" w:rsidP="000A23E1">
      <w:pPr>
        <w:numPr>
          <w:ilvl w:val="0"/>
          <w:numId w:val="6"/>
        </w:numPr>
        <w:spacing w:after="0" w:line="240" w:lineRule="auto"/>
        <w:rPr>
          <w:rFonts w:ascii="Garamond" w:eastAsia="Times New Roman" w:hAnsi="Garamond"/>
        </w:rPr>
      </w:pPr>
      <w:r w:rsidRPr="008D2664">
        <w:rPr>
          <w:rFonts w:ascii="Garamond" w:eastAsia="Times New Roman" w:hAnsi="Garamond"/>
        </w:rPr>
        <w:t>recepción / oficina de información turística/ oficina de talleres.</w:t>
      </w:r>
    </w:p>
    <w:p w14:paraId="258D9C11" w14:textId="77777777" w:rsidR="000A23E1" w:rsidRPr="008D2664" w:rsidRDefault="000A23E1" w:rsidP="000A23E1">
      <w:pPr>
        <w:numPr>
          <w:ilvl w:val="0"/>
          <w:numId w:val="6"/>
        </w:numPr>
        <w:spacing w:after="0" w:line="240" w:lineRule="auto"/>
        <w:rPr>
          <w:rFonts w:ascii="Garamond" w:eastAsia="Times New Roman" w:hAnsi="Garamond"/>
        </w:rPr>
      </w:pPr>
      <w:r w:rsidRPr="008D2664">
        <w:rPr>
          <w:rFonts w:ascii="Garamond" w:eastAsia="Times New Roman" w:hAnsi="Garamond"/>
        </w:rPr>
        <w:t>Galería artesanal local / exposición fotográfica / venta de subvenir.</w:t>
      </w:r>
    </w:p>
    <w:p w14:paraId="44A8F2B2" w14:textId="77777777" w:rsidR="000A23E1" w:rsidRPr="008D2664" w:rsidRDefault="000A23E1" w:rsidP="000A23E1">
      <w:pPr>
        <w:numPr>
          <w:ilvl w:val="0"/>
          <w:numId w:val="6"/>
        </w:numPr>
        <w:spacing w:after="0" w:line="240" w:lineRule="auto"/>
        <w:rPr>
          <w:rFonts w:ascii="Garamond" w:eastAsia="Times New Roman" w:hAnsi="Garamond"/>
        </w:rPr>
      </w:pPr>
      <w:r w:rsidRPr="008D2664">
        <w:rPr>
          <w:rFonts w:ascii="Garamond" w:eastAsia="Times New Roman" w:hAnsi="Garamond"/>
        </w:rPr>
        <w:t>Cafetería / cocina / comedor.</w:t>
      </w:r>
    </w:p>
    <w:p w14:paraId="20736B2F" w14:textId="77777777" w:rsidR="000A23E1" w:rsidRPr="008D2664" w:rsidRDefault="000A23E1" w:rsidP="000A23E1">
      <w:pPr>
        <w:numPr>
          <w:ilvl w:val="0"/>
          <w:numId w:val="6"/>
        </w:numPr>
        <w:spacing w:after="0" w:line="240" w:lineRule="auto"/>
        <w:rPr>
          <w:rFonts w:ascii="Garamond" w:eastAsia="Times New Roman" w:hAnsi="Garamond"/>
        </w:rPr>
      </w:pPr>
      <w:r w:rsidRPr="008D2664">
        <w:rPr>
          <w:rFonts w:ascii="Garamond" w:eastAsia="Times New Roman" w:hAnsi="Garamond"/>
        </w:rPr>
        <w:t>Gimnasio multifuncional/ deporte / salón artístico.</w:t>
      </w:r>
    </w:p>
    <w:p w14:paraId="06E3BFB9" w14:textId="77777777" w:rsidR="000A23E1" w:rsidRPr="008D2664" w:rsidRDefault="000A23E1" w:rsidP="000A23E1">
      <w:pPr>
        <w:numPr>
          <w:ilvl w:val="0"/>
          <w:numId w:val="6"/>
        </w:numPr>
        <w:spacing w:after="0" w:line="240" w:lineRule="auto"/>
        <w:rPr>
          <w:rFonts w:ascii="Garamond" w:eastAsia="Times New Roman" w:hAnsi="Garamond"/>
        </w:rPr>
      </w:pPr>
      <w:r w:rsidRPr="008D2664">
        <w:rPr>
          <w:rFonts w:ascii="Garamond" w:eastAsia="Times New Roman" w:hAnsi="Garamond"/>
        </w:rPr>
        <w:t>Auditorio / sala multiuso/ sala de cine.</w:t>
      </w:r>
    </w:p>
    <w:p w14:paraId="6A3EC0EB" w14:textId="77777777" w:rsidR="000A23E1" w:rsidRPr="008D2664" w:rsidRDefault="000A23E1" w:rsidP="000A23E1">
      <w:pPr>
        <w:numPr>
          <w:ilvl w:val="0"/>
          <w:numId w:val="6"/>
        </w:numPr>
        <w:spacing w:after="0" w:line="240" w:lineRule="auto"/>
        <w:rPr>
          <w:rFonts w:ascii="Garamond" w:eastAsia="Times New Roman" w:hAnsi="Garamond"/>
        </w:rPr>
      </w:pPr>
      <w:r w:rsidRPr="008D2664">
        <w:rPr>
          <w:rFonts w:ascii="Garamond" w:eastAsia="Times New Roman" w:hAnsi="Garamond"/>
        </w:rPr>
        <w:t>Servicios higiénicos.</w:t>
      </w:r>
    </w:p>
    <w:p w14:paraId="047BF7BA" w14:textId="75CFEF4C" w:rsidR="000A23E1" w:rsidRPr="008D2664" w:rsidRDefault="000A23E1" w:rsidP="000A23E1">
      <w:pPr>
        <w:numPr>
          <w:ilvl w:val="0"/>
          <w:numId w:val="6"/>
        </w:numPr>
        <w:spacing w:after="0" w:line="240" w:lineRule="auto"/>
        <w:rPr>
          <w:rFonts w:ascii="Garamond" w:eastAsia="Times New Roman" w:hAnsi="Garamond"/>
        </w:rPr>
      </w:pPr>
      <w:r w:rsidRPr="008D2664">
        <w:rPr>
          <w:rFonts w:ascii="Garamond" w:eastAsia="Times New Roman" w:hAnsi="Garamond"/>
        </w:rPr>
        <w:t xml:space="preserve">Plaza interactiva / estación de lectura </w:t>
      </w:r>
      <w:r w:rsidR="00644BDC" w:rsidRPr="008D2664">
        <w:rPr>
          <w:rFonts w:ascii="Garamond" w:eastAsia="Times New Roman" w:hAnsi="Garamond"/>
        </w:rPr>
        <w:t>(patio</w:t>
      </w:r>
      <w:r w:rsidRPr="008D2664">
        <w:rPr>
          <w:rFonts w:ascii="Garamond" w:eastAsia="Times New Roman" w:hAnsi="Garamond"/>
        </w:rPr>
        <w:t>).</w:t>
      </w:r>
    </w:p>
    <w:p w14:paraId="3FCFA47B" w14:textId="77777777" w:rsidR="00536341" w:rsidRPr="008D2664" w:rsidRDefault="00536341" w:rsidP="00536341">
      <w:pPr>
        <w:spacing w:after="0" w:line="240" w:lineRule="auto"/>
        <w:rPr>
          <w:rFonts w:ascii="Garamond" w:eastAsia="Times New Roman" w:hAnsi="Garamond"/>
        </w:rPr>
      </w:pPr>
    </w:p>
    <w:p w14:paraId="384690EB" w14:textId="77777777" w:rsidR="00536341" w:rsidRPr="008D2664" w:rsidRDefault="00536341" w:rsidP="00536341">
      <w:r w:rsidRPr="008D2664">
        <w:t>Usos del proyecto</w:t>
      </w:r>
    </w:p>
    <w:p w14:paraId="6CDD63BE" w14:textId="2E8172E7" w:rsidR="00536341" w:rsidRDefault="00536341" w:rsidP="000A569E">
      <w:r w:rsidRPr="008D2664">
        <w:t>Propuesta de usos posibles del edificio restaurado de la Ex Cár</w:t>
      </w:r>
      <w:r w:rsidR="00854801" w:rsidRPr="008D2664">
        <w:t xml:space="preserve">cel de Pisagua en torno a </w:t>
      </w:r>
      <w:r w:rsidR="00644BDC" w:rsidRPr="008D2664">
        <w:t>cinco ejes</w:t>
      </w:r>
      <w:r w:rsidR="00854801" w:rsidRPr="008D2664">
        <w:t xml:space="preserve">: social, cultural, </w:t>
      </w:r>
      <w:r w:rsidR="00644BDC" w:rsidRPr="008D2664">
        <w:t>turístico, productivo</w:t>
      </w:r>
      <w:r w:rsidR="00854801" w:rsidRPr="008D2664">
        <w:t xml:space="preserve"> y administrativo.</w:t>
      </w:r>
    </w:p>
    <w:p w14:paraId="3721C429" w14:textId="256F343C" w:rsidR="000A569E" w:rsidRDefault="000A569E" w:rsidP="000A569E"/>
    <w:p w14:paraId="3633A562" w14:textId="765C744B" w:rsidR="000A569E" w:rsidRDefault="000A569E" w:rsidP="000A569E"/>
    <w:p w14:paraId="53E65D54" w14:textId="47973190" w:rsidR="000A569E" w:rsidRDefault="000A569E" w:rsidP="000A569E"/>
    <w:p w14:paraId="0E55372F" w14:textId="7632BFB1" w:rsidR="000A569E" w:rsidRDefault="000A569E" w:rsidP="000A569E"/>
    <w:p w14:paraId="13F0DD4B" w14:textId="1A66409E" w:rsidR="000A569E" w:rsidRDefault="000A569E" w:rsidP="000A569E"/>
    <w:p w14:paraId="5FC9B3FB" w14:textId="580A8211" w:rsidR="000A569E" w:rsidRDefault="000A569E" w:rsidP="000A569E"/>
    <w:p w14:paraId="262CB6DF" w14:textId="1C7043AF" w:rsidR="000A569E" w:rsidRDefault="000A569E" w:rsidP="000A569E"/>
    <w:p w14:paraId="19E14CAB" w14:textId="77777777" w:rsidR="000A569E" w:rsidRPr="000A569E" w:rsidRDefault="000A569E" w:rsidP="000A569E"/>
    <w:tbl>
      <w:tblPr>
        <w:tblStyle w:val="Tablaconcuadrcula"/>
        <w:tblpPr w:leftFromText="141" w:rightFromText="141" w:vertAnchor="text" w:horzAnchor="margin" w:tblpY="-13"/>
        <w:tblW w:w="10412" w:type="dxa"/>
        <w:tblLook w:val="04A0" w:firstRow="1" w:lastRow="0" w:firstColumn="1" w:lastColumn="0" w:noHBand="0" w:noVBand="1"/>
      </w:tblPr>
      <w:tblGrid>
        <w:gridCol w:w="1533"/>
        <w:gridCol w:w="1801"/>
        <w:gridCol w:w="2329"/>
        <w:gridCol w:w="1733"/>
        <w:gridCol w:w="1684"/>
        <w:gridCol w:w="1332"/>
      </w:tblGrid>
      <w:tr w:rsidR="00536341" w:rsidRPr="008D2664" w14:paraId="66F79D46" w14:textId="77777777" w:rsidTr="00536341">
        <w:trPr>
          <w:trHeight w:val="198"/>
          <w:tblHeader/>
        </w:trPr>
        <w:tc>
          <w:tcPr>
            <w:tcW w:w="1196" w:type="dxa"/>
            <w:vAlign w:val="center"/>
          </w:tcPr>
          <w:p w14:paraId="3A3A33F1" w14:textId="77777777" w:rsidR="00536341" w:rsidRPr="008D2664" w:rsidRDefault="00536341" w:rsidP="00536341">
            <w:pPr>
              <w:rPr>
                <w:rFonts w:asciiTheme="minorHAnsi" w:hAnsiTheme="minorHAnsi"/>
              </w:rPr>
            </w:pPr>
            <w:r w:rsidRPr="008D2664">
              <w:rPr>
                <w:rFonts w:asciiTheme="minorHAnsi" w:hAnsiTheme="minorHAnsi"/>
                <w:b/>
                <w:bCs/>
              </w:rPr>
              <w:lastRenderedPageBreak/>
              <w:t>Eje de uso</w:t>
            </w:r>
          </w:p>
        </w:tc>
        <w:tc>
          <w:tcPr>
            <w:tcW w:w="1948" w:type="dxa"/>
          </w:tcPr>
          <w:p w14:paraId="65E779BE" w14:textId="77777777" w:rsidR="00536341" w:rsidRPr="008D2664" w:rsidRDefault="00536341" w:rsidP="00536341">
            <w:pPr>
              <w:rPr>
                <w:rFonts w:asciiTheme="minorHAnsi" w:hAnsiTheme="minorHAnsi"/>
                <w:b/>
                <w:bCs/>
              </w:rPr>
            </w:pPr>
            <w:r w:rsidRPr="008D2664">
              <w:rPr>
                <w:rFonts w:asciiTheme="minorHAnsi" w:hAnsiTheme="minorHAnsi"/>
                <w:b/>
                <w:bCs/>
              </w:rPr>
              <w:t>Definición del uso</w:t>
            </w:r>
          </w:p>
        </w:tc>
        <w:tc>
          <w:tcPr>
            <w:tcW w:w="2495" w:type="dxa"/>
            <w:vAlign w:val="center"/>
          </w:tcPr>
          <w:p w14:paraId="7C365C04" w14:textId="77777777" w:rsidR="00536341" w:rsidRPr="008D2664" w:rsidRDefault="00536341" w:rsidP="00536341">
            <w:pPr>
              <w:rPr>
                <w:rFonts w:asciiTheme="minorHAnsi" w:hAnsiTheme="minorHAnsi"/>
              </w:rPr>
            </w:pPr>
            <w:r w:rsidRPr="008D2664">
              <w:rPr>
                <w:rFonts w:asciiTheme="minorHAnsi" w:hAnsiTheme="minorHAnsi"/>
                <w:b/>
                <w:bCs/>
              </w:rPr>
              <w:t>Tipo de actividades posibles</w:t>
            </w:r>
          </w:p>
        </w:tc>
        <w:tc>
          <w:tcPr>
            <w:tcW w:w="1715" w:type="dxa"/>
          </w:tcPr>
          <w:p w14:paraId="4C74F82B" w14:textId="77777777" w:rsidR="00536341" w:rsidRPr="008D2664" w:rsidRDefault="00536341" w:rsidP="00536341">
            <w:pPr>
              <w:rPr>
                <w:rFonts w:asciiTheme="minorHAnsi" w:hAnsiTheme="minorHAnsi"/>
                <w:b/>
                <w:bCs/>
              </w:rPr>
            </w:pPr>
            <w:r w:rsidRPr="008D2664">
              <w:rPr>
                <w:rFonts w:asciiTheme="minorHAnsi" w:hAnsiTheme="minorHAnsi"/>
                <w:b/>
                <w:bCs/>
              </w:rPr>
              <w:t xml:space="preserve">Posibles Espacios – Recintos </w:t>
            </w:r>
          </w:p>
        </w:tc>
        <w:tc>
          <w:tcPr>
            <w:tcW w:w="1688" w:type="dxa"/>
            <w:vAlign w:val="center"/>
          </w:tcPr>
          <w:p w14:paraId="3E61670F" w14:textId="77777777" w:rsidR="00536341" w:rsidRPr="008D2664" w:rsidRDefault="00536341" w:rsidP="00536341">
            <w:pPr>
              <w:rPr>
                <w:rFonts w:asciiTheme="minorHAnsi" w:hAnsiTheme="minorHAnsi"/>
              </w:rPr>
            </w:pPr>
            <w:r w:rsidRPr="008D2664">
              <w:rPr>
                <w:rFonts w:asciiTheme="minorHAnsi" w:hAnsiTheme="minorHAnsi"/>
                <w:b/>
                <w:bCs/>
              </w:rPr>
              <w:t>Actores locales involucrados</w:t>
            </w:r>
          </w:p>
        </w:tc>
        <w:tc>
          <w:tcPr>
            <w:tcW w:w="1370" w:type="dxa"/>
          </w:tcPr>
          <w:p w14:paraId="39BB7155" w14:textId="77777777" w:rsidR="00536341" w:rsidRPr="008D2664" w:rsidRDefault="00536341" w:rsidP="00536341">
            <w:pPr>
              <w:rPr>
                <w:rFonts w:asciiTheme="minorHAnsi" w:hAnsiTheme="minorHAnsi"/>
                <w:b/>
                <w:bCs/>
              </w:rPr>
            </w:pPr>
            <w:r w:rsidRPr="008D2664">
              <w:rPr>
                <w:rFonts w:asciiTheme="minorHAnsi" w:hAnsiTheme="minorHAnsi"/>
                <w:b/>
                <w:bCs/>
              </w:rPr>
              <w:t>Priorización</w:t>
            </w:r>
          </w:p>
        </w:tc>
      </w:tr>
      <w:tr w:rsidR="00536341" w:rsidRPr="008D2664" w14:paraId="35D7212E" w14:textId="77777777" w:rsidTr="00536341">
        <w:trPr>
          <w:trHeight w:val="1768"/>
        </w:trPr>
        <w:tc>
          <w:tcPr>
            <w:tcW w:w="1196" w:type="dxa"/>
            <w:vAlign w:val="center"/>
          </w:tcPr>
          <w:p w14:paraId="445966A3" w14:textId="77777777" w:rsidR="00536341" w:rsidRPr="008D2664" w:rsidRDefault="00536341" w:rsidP="00536341">
            <w:pPr>
              <w:rPr>
                <w:rFonts w:asciiTheme="minorHAnsi" w:hAnsiTheme="minorHAnsi"/>
              </w:rPr>
            </w:pPr>
            <w:r w:rsidRPr="008D2664">
              <w:rPr>
                <w:rFonts w:asciiTheme="minorHAnsi" w:hAnsiTheme="minorHAnsi"/>
                <w:b/>
                <w:bCs/>
              </w:rPr>
              <w:t>Social</w:t>
            </w:r>
          </w:p>
        </w:tc>
        <w:tc>
          <w:tcPr>
            <w:tcW w:w="1948" w:type="dxa"/>
          </w:tcPr>
          <w:p w14:paraId="34C35DBF" w14:textId="77777777" w:rsidR="00536341" w:rsidRPr="008D2664" w:rsidRDefault="00536341" w:rsidP="00536341">
            <w:pPr>
              <w:rPr>
                <w:rFonts w:asciiTheme="minorHAnsi" w:hAnsiTheme="minorHAnsi"/>
              </w:rPr>
            </w:pPr>
            <w:proofErr w:type="gramStart"/>
            <w:r w:rsidRPr="008D2664">
              <w:rPr>
                <w:rFonts w:asciiTheme="minorHAnsi" w:hAnsiTheme="minorHAnsi" w:cs="Arial"/>
                <w:color w:val="001D35"/>
                <w:shd w:val="clear" w:color="auto" w:fill="FFFFFF"/>
              </w:rPr>
              <w:t>Fomentar  la</w:t>
            </w:r>
            <w:proofErr w:type="gramEnd"/>
            <w:r w:rsidRPr="008D2664">
              <w:rPr>
                <w:rFonts w:asciiTheme="minorHAnsi" w:hAnsiTheme="minorHAnsi" w:cs="Arial"/>
                <w:color w:val="001D35"/>
                <w:shd w:val="clear" w:color="auto" w:fill="FFFFFF"/>
              </w:rPr>
              <w:t xml:space="preserve"> interacción y la cohesión comunitaria, integrando las necesidades funcionales y estéticas con las dinámicas sociales para mejorar la convivencia humana</w:t>
            </w:r>
          </w:p>
        </w:tc>
        <w:tc>
          <w:tcPr>
            <w:tcW w:w="2495" w:type="dxa"/>
          </w:tcPr>
          <w:p w14:paraId="45F03CC2" w14:textId="77777777" w:rsidR="00536341" w:rsidRPr="008D2664" w:rsidRDefault="00536341" w:rsidP="00536341">
            <w:pPr>
              <w:pStyle w:val="Prrafodelista"/>
              <w:numPr>
                <w:ilvl w:val="0"/>
                <w:numId w:val="8"/>
              </w:numPr>
              <w:ind w:left="175" w:hanging="142"/>
              <w:rPr>
                <w:rFonts w:asciiTheme="minorHAnsi" w:hAnsiTheme="minorHAnsi"/>
              </w:rPr>
            </w:pPr>
            <w:r w:rsidRPr="008D2664">
              <w:rPr>
                <w:rFonts w:asciiTheme="minorHAnsi" w:hAnsiTheme="minorHAnsi"/>
              </w:rPr>
              <w:t>Reuniones vecinales y cabildos.</w:t>
            </w:r>
          </w:p>
          <w:p w14:paraId="2C57A62F" w14:textId="77777777" w:rsidR="00536341" w:rsidRPr="008D2664" w:rsidRDefault="00536341" w:rsidP="00536341">
            <w:pPr>
              <w:pStyle w:val="Prrafodelista"/>
              <w:numPr>
                <w:ilvl w:val="0"/>
                <w:numId w:val="8"/>
              </w:numPr>
              <w:ind w:left="175" w:hanging="142"/>
              <w:rPr>
                <w:rFonts w:asciiTheme="minorHAnsi" w:hAnsiTheme="minorHAnsi"/>
              </w:rPr>
            </w:pPr>
            <w:r w:rsidRPr="008D2664">
              <w:rPr>
                <w:rFonts w:asciiTheme="minorHAnsi" w:hAnsiTheme="minorHAnsi"/>
              </w:rPr>
              <w:t>Espacios para sindicatos de pescadores, juntas de vecinos y asociaciones de residentes.</w:t>
            </w:r>
          </w:p>
          <w:p w14:paraId="398F2C65" w14:textId="77777777" w:rsidR="00536341" w:rsidRPr="008D2664" w:rsidRDefault="00536341" w:rsidP="00536341">
            <w:pPr>
              <w:pStyle w:val="Prrafodelista"/>
              <w:numPr>
                <w:ilvl w:val="0"/>
                <w:numId w:val="8"/>
              </w:numPr>
              <w:ind w:left="175" w:hanging="142"/>
              <w:rPr>
                <w:rFonts w:asciiTheme="minorHAnsi" w:hAnsiTheme="minorHAnsi"/>
              </w:rPr>
            </w:pPr>
            <w:r w:rsidRPr="008D2664">
              <w:rPr>
                <w:rFonts w:asciiTheme="minorHAnsi" w:hAnsiTheme="minorHAnsi"/>
              </w:rPr>
              <w:t>Ferias de servicios públicos y jornadas de capacitación (salud, educación, DD.HH.).</w:t>
            </w:r>
          </w:p>
          <w:p w14:paraId="44A6F7EE" w14:textId="77777777" w:rsidR="00536341" w:rsidRPr="008D2664" w:rsidRDefault="00536341" w:rsidP="00536341">
            <w:pPr>
              <w:pStyle w:val="Prrafodelista"/>
              <w:numPr>
                <w:ilvl w:val="0"/>
                <w:numId w:val="8"/>
              </w:numPr>
              <w:ind w:left="175" w:hanging="142"/>
              <w:rPr>
                <w:rFonts w:asciiTheme="minorHAnsi" w:hAnsiTheme="minorHAnsi"/>
              </w:rPr>
            </w:pPr>
            <w:r w:rsidRPr="008D2664">
              <w:rPr>
                <w:rFonts w:asciiTheme="minorHAnsi" w:hAnsiTheme="minorHAnsi"/>
              </w:rPr>
              <w:t>Talleres intergeneracionales (adultos mayores, jóvenes, niñez).</w:t>
            </w:r>
          </w:p>
          <w:p w14:paraId="54824C1D" w14:textId="77777777" w:rsidR="00536341" w:rsidRPr="008D2664" w:rsidRDefault="00536341" w:rsidP="00536341">
            <w:pPr>
              <w:rPr>
                <w:rFonts w:asciiTheme="minorHAnsi" w:hAnsiTheme="minorHAnsi"/>
              </w:rPr>
            </w:pPr>
          </w:p>
        </w:tc>
        <w:tc>
          <w:tcPr>
            <w:tcW w:w="1715" w:type="dxa"/>
          </w:tcPr>
          <w:p w14:paraId="25AEC888" w14:textId="77777777" w:rsidR="00536341" w:rsidRPr="008D2664" w:rsidRDefault="00536341" w:rsidP="00536341">
            <w:pPr>
              <w:rPr>
                <w:rFonts w:asciiTheme="minorHAnsi" w:hAnsiTheme="minorHAnsi"/>
              </w:rPr>
            </w:pPr>
            <w:r w:rsidRPr="008D2664">
              <w:rPr>
                <w:rFonts w:asciiTheme="minorHAnsi" w:hAnsiTheme="minorHAnsi"/>
              </w:rPr>
              <w:t xml:space="preserve">- Sala multiuso </w:t>
            </w:r>
          </w:p>
          <w:p w14:paraId="3D4FD4A2" w14:textId="77777777" w:rsidR="00536341" w:rsidRPr="008D2664" w:rsidRDefault="00536341" w:rsidP="00536341">
            <w:pPr>
              <w:rPr>
                <w:rFonts w:asciiTheme="minorHAnsi" w:hAnsiTheme="minorHAnsi"/>
              </w:rPr>
            </w:pPr>
            <w:r w:rsidRPr="008D2664">
              <w:rPr>
                <w:rFonts w:asciiTheme="minorHAnsi" w:hAnsiTheme="minorHAnsi"/>
              </w:rPr>
              <w:t>- Sala Taller</w:t>
            </w:r>
          </w:p>
          <w:p w14:paraId="3A9D32C7" w14:textId="77777777" w:rsidR="00536341" w:rsidRPr="008D2664" w:rsidRDefault="00536341" w:rsidP="00536341">
            <w:pPr>
              <w:rPr>
                <w:rFonts w:asciiTheme="minorHAnsi" w:hAnsiTheme="minorHAnsi"/>
              </w:rPr>
            </w:pPr>
            <w:r w:rsidRPr="008D2664">
              <w:rPr>
                <w:rFonts w:asciiTheme="minorHAnsi" w:hAnsiTheme="minorHAnsi"/>
              </w:rPr>
              <w:t>-  Patio habilitado con estructura para feria desmontable</w:t>
            </w:r>
          </w:p>
        </w:tc>
        <w:tc>
          <w:tcPr>
            <w:tcW w:w="1688" w:type="dxa"/>
            <w:vAlign w:val="center"/>
          </w:tcPr>
          <w:p w14:paraId="3BB1D3A9" w14:textId="77777777" w:rsidR="00536341" w:rsidRPr="008D2664" w:rsidRDefault="00536341" w:rsidP="00536341">
            <w:pPr>
              <w:rPr>
                <w:rFonts w:asciiTheme="minorHAnsi" w:hAnsiTheme="minorHAnsi"/>
              </w:rPr>
            </w:pPr>
            <w:r w:rsidRPr="008D2664">
              <w:rPr>
                <w:rFonts w:asciiTheme="minorHAnsi" w:hAnsiTheme="minorHAnsi"/>
              </w:rPr>
              <w:t>Juntas de vecinos, organizaciones sociales de Pisagua, agrupaciones de mujeres, clubes deportivos, asociaciones de pescadores artesanales.</w:t>
            </w:r>
          </w:p>
        </w:tc>
        <w:tc>
          <w:tcPr>
            <w:tcW w:w="1370" w:type="dxa"/>
          </w:tcPr>
          <w:p w14:paraId="3011CC4B" w14:textId="77777777" w:rsidR="00536341" w:rsidRPr="008D2664" w:rsidRDefault="00536341" w:rsidP="00536341">
            <w:pPr>
              <w:rPr>
                <w:rFonts w:asciiTheme="minorHAnsi" w:hAnsiTheme="minorHAnsi"/>
              </w:rPr>
            </w:pPr>
          </w:p>
        </w:tc>
      </w:tr>
      <w:tr w:rsidR="00536341" w:rsidRPr="008D2664" w14:paraId="167F94A4" w14:textId="77777777" w:rsidTr="00536341">
        <w:trPr>
          <w:trHeight w:val="4175"/>
        </w:trPr>
        <w:tc>
          <w:tcPr>
            <w:tcW w:w="1196" w:type="dxa"/>
            <w:vAlign w:val="center"/>
          </w:tcPr>
          <w:p w14:paraId="1920A393" w14:textId="77777777" w:rsidR="00536341" w:rsidRPr="008D2664" w:rsidRDefault="00536341" w:rsidP="00536341">
            <w:pPr>
              <w:rPr>
                <w:rFonts w:asciiTheme="minorHAnsi" w:hAnsiTheme="minorHAnsi"/>
              </w:rPr>
            </w:pPr>
            <w:r w:rsidRPr="008D2664">
              <w:rPr>
                <w:rFonts w:asciiTheme="minorHAnsi" w:hAnsiTheme="minorHAnsi"/>
                <w:b/>
                <w:bCs/>
              </w:rPr>
              <w:t xml:space="preserve">Cultural – Turístico </w:t>
            </w:r>
          </w:p>
        </w:tc>
        <w:tc>
          <w:tcPr>
            <w:tcW w:w="1948" w:type="dxa"/>
          </w:tcPr>
          <w:p w14:paraId="14300B48" w14:textId="77777777" w:rsidR="00536341" w:rsidRPr="008D2664" w:rsidRDefault="00536341" w:rsidP="00536341">
            <w:pPr>
              <w:rPr>
                <w:rFonts w:asciiTheme="minorHAnsi" w:hAnsiTheme="minorHAnsi" w:cs="Arial"/>
                <w:color w:val="001D35"/>
                <w:shd w:val="clear" w:color="auto" w:fill="FFFFFF"/>
              </w:rPr>
            </w:pPr>
            <w:r w:rsidRPr="008D2664">
              <w:rPr>
                <w:rFonts w:asciiTheme="minorHAnsi" w:hAnsiTheme="minorHAnsi" w:cs="Arial"/>
                <w:color w:val="001D35"/>
                <w:shd w:val="clear" w:color="auto" w:fill="FFFFFF"/>
              </w:rPr>
              <w:t>*se refiere a cómo el diseño y la estructura de los edificios y entornos reflejan y dan forma a las costumbres, valores e identidades de una comunidad.</w:t>
            </w:r>
          </w:p>
          <w:p w14:paraId="122D8A92" w14:textId="77777777" w:rsidR="00536341" w:rsidRPr="008D2664" w:rsidRDefault="00536341" w:rsidP="00536341">
            <w:pPr>
              <w:rPr>
                <w:rFonts w:asciiTheme="minorHAnsi" w:hAnsiTheme="minorHAnsi" w:cstheme="minorBidi"/>
              </w:rPr>
            </w:pPr>
          </w:p>
          <w:p w14:paraId="7829CC77" w14:textId="77777777" w:rsidR="00536341" w:rsidRPr="008D2664" w:rsidRDefault="00536341" w:rsidP="00536341">
            <w:pPr>
              <w:rPr>
                <w:rFonts w:asciiTheme="minorHAnsi" w:hAnsiTheme="minorHAnsi"/>
              </w:rPr>
            </w:pPr>
            <w:r w:rsidRPr="008D2664">
              <w:rPr>
                <w:rFonts w:asciiTheme="minorHAnsi" w:hAnsiTheme="minorHAnsi"/>
              </w:rPr>
              <w:t>*</w:t>
            </w:r>
            <w:proofErr w:type="gramStart"/>
            <w:r w:rsidRPr="008D2664">
              <w:rPr>
                <w:rFonts w:asciiTheme="minorHAnsi" w:hAnsiTheme="minorHAnsi"/>
              </w:rPr>
              <w:t>busca  diseñar</w:t>
            </w:r>
            <w:proofErr w:type="gramEnd"/>
            <w:r w:rsidRPr="008D2664">
              <w:rPr>
                <w:rFonts w:asciiTheme="minorHAnsi" w:hAnsiTheme="minorHAnsi"/>
              </w:rPr>
              <w:t>, planificar y configurar los entornos y edificios para que los viajeros puedan experimentar, disfrutar y comprender el lugar de forma significativa y confortable</w:t>
            </w:r>
            <w:r w:rsidRPr="008D2664">
              <w:rPr>
                <w:rFonts w:asciiTheme="minorHAnsi" w:hAnsiTheme="minorHAnsi" w:cs="Arial"/>
                <w:color w:val="001D35"/>
                <w:shd w:val="clear" w:color="auto" w:fill="FFFFFF"/>
              </w:rPr>
              <w:t>, integrando su identidad cultural y local con un enfoque en la sostenibilidad y la calidad espacial</w:t>
            </w:r>
          </w:p>
        </w:tc>
        <w:tc>
          <w:tcPr>
            <w:tcW w:w="2495" w:type="dxa"/>
          </w:tcPr>
          <w:p w14:paraId="7695F1BB" w14:textId="77777777" w:rsidR="00536341" w:rsidRPr="008D2664" w:rsidRDefault="00536341" w:rsidP="00536341">
            <w:pPr>
              <w:pStyle w:val="Prrafodelista"/>
              <w:numPr>
                <w:ilvl w:val="0"/>
                <w:numId w:val="8"/>
              </w:numPr>
              <w:ind w:left="175" w:hanging="142"/>
              <w:rPr>
                <w:rFonts w:asciiTheme="minorHAnsi" w:hAnsiTheme="minorHAnsi"/>
              </w:rPr>
            </w:pPr>
            <w:r w:rsidRPr="008D2664">
              <w:rPr>
                <w:rFonts w:asciiTheme="minorHAnsi" w:hAnsiTheme="minorHAnsi"/>
              </w:rPr>
              <w:t>Museo de Memoria Exposición permanente (museografía de memoria DDHH e historia del edificio y su contexto)</w:t>
            </w:r>
          </w:p>
          <w:p w14:paraId="7167808D" w14:textId="77777777" w:rsidR="00536341" w:rsidRPr="008D2664" w:rsidRDefault="00536341" w:rsidP="00536341">
            <w:pPr>
              <w:pStyle w:val="Prrafodelista"/>
              <w:numPr>
                <w:ilvl w:val="0"/>
                <w:numId w:val="8"/>
              </w:numPr>
              <w:ind w:left="175" w:hanging="142"/>
              <w:rPr>
                <w:rFonts w:asciiTheme="minorHAnsi" w:hAnsiTheme="minorHAnsi"/>
              </w:rPr>
            </w:pPr>
            <w:r w:rsidRPr="008D2664">
              <w:rPr>
                <w:rFonts w:asciiTheme="minorHAnsi" w:hAnsiTheme="minorHAnsi"/>
              </w:rPr>
              <w:t xml:space="preserve">Exposición Itinerante o temporal (artes visuales, audiovisuales, performance instalaciones artísticas, </w:t>
            </w:r>
            <w:proofErr w:type="spellStart"/>
            <w:r w:rsidRPr="008D2664">
              <w:rPr>
                <w:rFonts w:asciiTheme="minorHAnsi" w:hAnsiTheme="minorHAnsi"/>
              </w:rPr>
              <w:t>etc</w:t>
            </w:r>
            <w:proofErr w:type="spellEnd"/>
            <w:r w:rsidRPr="008D2664">
              <w:rPr>
                <w:rFonts w:asciiTheme="minorHAnsi" w:hAnsiTheme="minorHAnsi"/>
              </w:rPr>
              <w:t>)</w:t>
            </w:r>
          </w:p>
          <w:p w14:paraId="2ABB9789" w14:textId="77777777" w:rsidR="00536341" w:rsidRPr="008D2664" w:rsidRDefault="00536341" w:rsidP="00536341">
            <w:pPr>
              <w:pStyle w:val="Prrafodelista"/>
              <w:numPr>
                <w:ilvl w:val="0"/>
                <w:numId w:val="8"/>
              </w:numPr>
              <w:ind w:left="175" w:hanging="142"/>
              <w:rPr>
                <w:rFonts w:asciiTheme="minorHAnsi" w:hAnsiTheme="minorHAnsi"/>
              </w:rPr>
            </w:pPr>
            <w:r w:rsidRPr="008D2664">
              <w:rPr>
                <w:rFonts w:asciiTheme="minorHAnsi" w:hAnsiTheme="minorHAnsi"/>
              </w:rPr>
              <w:t>Talleres artísticos (teatro, música, danza, artes visuales, audiovisuales).</w:t>
            </w:r>
          </w:p>
          <w:p w14:paraId="79B1356A" w14:textId="77777777" w:rsidR="00536341" w:rsidRPr="008D2664" w:rsidRDefault="00536341" w:rsidP="00536341">
            <w:pPr>
              <w:pStyle w:val="Prrafodelista"/>
              <w:numPr>
                <w:ilvl w:val="0"/>
                <w:numId w:val="8"/>
              </w:numPr>
              <w:ind w:left="175" w:hanging="142"/>
              <w:rPr>
                <w:rFonts w:asciiTheme="minorHAnsi" w:hAnsiTheme="minorHAnsi"/>
              </w:rPr>
            </w:pPr>
            <w:r w:rsidRPr="008D2664">
              <w:rPr>
                <w:rFonts w:asciiTheme="minorHAnsi" w:hAnsiTheme="minorHAnsi"/>
              </w:rPr>
              <w:t>Presentaciones artísticas de agrupaciones locales y regionales.</w:t>
            </w:r>
          </w:p>
          <w:p w14:paraId="1E5B0AC3" w14:textId="77777777" w:rsidR="00536341" w:rsidRPr="008D2664" w:rsidRDefault="00536341" w:rsidP="00536341">
            <w:pPr>
              <w:pStyle w:val="Prrafodelista"/>
              <w:numPr>
                <w:ilvl w:val="0"/>
                <w:numId w:val="8"/>
              </w:numPr>
              <w:ind w:left="175" w:hanging="142"/>
              <w:rPr>
                <w:rFonts w:asciiTheme="minorHAnsi" w:hAnsiTheme="minorHAnsi"/>
              </w:rPr>
            </w:pPr>
            <w:r w:rsidRPr="008D2664">
              <w:rPr>
                <w:rFonts w:asciiTheme="minorHAnsi" w:hAnsiTheme="minorHAnsi"/>
              </w:rPr>
              <w:t>Proyecciones de cine.</w:t>
            </w:r>
          </w:p>
          <w:p w14:paraId="25B89A02" w14:textId="77777777" w:rsidR="00536341" w:rsidRPr="008D2664" w:rsidRDefault="00536341" w:rsidP="00536341">
            <w:pPr>
              <w:pStyle w:val="Prrafodelista"/>
              <w:numPr>
                <w:ilvl w:val="0"/>
                <w:numId w:val="8"/>
              </w:numPr>
              <w:ind w:left="175" w:hanging="142"/>
              <w:rPr>
                <w:rFonts w:asciiTheme="minorHAnsi" w:hAnsiTheme="minorHAnsi"/>
              </w:rPr>
            </w:pPr>
            <w:r w:rsidRPr="008D2664">
              <w:rPr>
                <w:rFonts w:asciiTheme="minorHAnsi" w:hAnsiTheme="minorHAnsi"/>
              </w:rPr>
              <w:t>Talleres y programas educativos en DD.HH. y patrimonio.</w:t>
            </w:r>
          </w:p>
          <w:p w14:paraId="35F8F6EC" w14:textId="77777777" w:rsidR="00536341" w:rsidRPr="008D2664" w:rsidRDefault="00536341" w:rsidP="00536341">
            <w:pPr>
              <w:pStyle w:val="Prrafodelista"/>
              <w:numPr>
                <w:ilvl w:val="0"/>
                <w:numId w:val="8"/>
              </w:numPr>
              <w:ind w:left="175" w:hanging="142"/>
              <w:rPr>
                <w:rFonts w:asciiTheme="minorHAnsi" w:hAnsiTheme="minorHAnsi"/>
              </w:rPr>
            </w:pPr>
            <w:r w:rsidRPr="008D2664">
              <w:rPr>
                <w:rFonts w:asciiTheme="minorHAnsi" w:hAnsiTheme="minorHAnsi"/>
              </w:rPr>
              <w:t>Rutas patrimoniales guiadas por habitantes de Pisagua.</w:t>
            </w:r>
          </w:p>
          <w:p w14:paraId="2B259E6B" w14:textId="77777777" w:rsidR="00536341" w:rsidRPr="008D2664" w:rsidRDefault="00536341" w:rsidP="00536341">
            <w:pPr>
              <w:pStyle w:val="Prrafodelista"/>
              <w:numPr>
                <w:ilvl w:val="0"/>
                <w:numId w:val="8"/>
              </w:numPr>
              <w:ind w:left="175" w:hanging="142"/>
              <w:rPr>
                <w:rFonts w:asciiTheme="minorHAnsi" w:hAnsiTheme="minorHAnsi"/>
              </w:rPr>
            </w:pPr>
            <w:r w:rsidRPr="008D2664">
              <w:rPr>
                <w:rFonts w:asciiTheme="minorHAnsi" w:hAnsiTheme="minorHAnsi"/>
              </w:rPr>
              <w:t xml:space="preserve">Turismo científico y educativo (arqueología, memoria política). </w:t>
            </w:r>
          </w:p>
          <w:p w14:paraId="41E65364" w14:textId="4AD04845" w:rsidR="00536341" w:rsidRPr="000A569E" w:rsidRDefault="00536341" w:rsidP="001F0124">
            <w:pPr>
              <w:pStyle w:val="Prrafodelista"/>
              <w:numPr>
                <w:ilvl w:val="0"/>
                <w:numId w:val="8"/>
              </w:numPr>
              <w:ind w:left="33" w:hanging="142"/>
              <w:rPr>
                <w:rFonts w:asciiTheme="minorHAnsi" w:hAnsiTheme="minorHAnsi"/>
              </w:rPr>
            </w:pPr>
            <w:r w:rsidRPr="000A569E">
              <w:rPr>
                <w:rFonts w:asciiTheme="minorHAnsi" w:hAnsiTheme="minorHAnsi"/>
              </w:rPr>
              <w:t>Actividades conmemorativas y celebraciones locales.</w:t>
            </w:r>
          </w:p>
          <w:p w14:paraId="3C19F766" w14:textId="77777777" w:rsidR="00536341" w:rsidRPr="008D2664" w:rsidRDefault="00536341" w:rsidP="00536341">
            <w:pPr>
              <w:rPr>
                <w:rFonts w:asciiTheme="minorHAnsi" w:hAnsiTheme="minorHAnsi"/>
              </w:rPr>
            </w:pPr>
          </w:p>
        </w:tc>
        <w:tc>
          <w:tcPr>
            <w:tcW w:w="1715" w:type="dxa"/>
          </w:tcPr>
          <w:p w14:paraId="4B34D640" w14:textId="77777777" w:rsidR="00536341" w:rsidRPr="008D2664" w:rsidRDefault="00536341" w:rsidP="00536341">
            <w:pPr>
              <w:rPr>
                <w:rFonts w:asciiTheme="minorHAnsi" w:hAnsiTheme="minorHAnsi"/>
              </w:rPr>
            </w:pPr>
            <w:r w:rsidRPr="008D2664">
              <w:rPr>
                <w:rFonts w:asciiTheme="minorHAnsi" w:hAnsiTheme="minorHAnsi"/>
              </w:rPr>
              <w:t>- Salones de exposición permanente (</w:t>
            </w:r>
            <w:proofErr w:type="spellStart"/>
            <w:r w:rsidRPr="008D2664">
              <w:rPr>
                <w:rFonts w:asciiTheme="minorHAnsi" w:hAnsiTheme="minorHAnsi"/>
              </w:rPr>
              <w:t>Fotografica</w:t>
            </w:r>
            <w:proofErr w:type="spellEnd"/>
            <w:r w:rsidRPr="008D2664">
              <w:rPr>
                <w:rFonts w:asciiTheme="minorHAnsi" w:hAnsiTheme="minorHAnsi"/>
              </w:rPr>
              <w:t>)</w:t>
            </w:r>
          </w:p>
          <w:p w14:paraId="450C390E" w14:textId="77777777" w:rsidR="00536341" w:rsidRPr="008D2664" w:rsidRDefault="00536341" w:rsidP="00536341">
            <w:pPr>
              <w:rPr>
                <w:rFonts w:asciiTheme="minorHAnsi" w:hAnsiTheme="minorHAnsi"/>
              </w:rPr>
            </w:pPr>
            <w:r w:rsidRPr="008D2664">
              <w:rPr>
                <w:rFonts w:asciiTheme="minorHAnsi" w:hAnsiTheme="minorHAnsi"/>
              </w:rPr>
              <w:t>- Sala exposición temporal / itinerante</w:t>
            </w:r>
          </w:p>
          <w:p w14:paraId="00F5A5D5" w14:textId="77777777" w:rsidR="00536341" w:rsidRPr="008D2664" w:rsidRDefault="00536341" w:rsidP="00536341">
            <w:pPr>
              <w:rPr>
                <w:rFonts w:asciiTheme="minorHAnsi" w:hAnsiTheme="minorHAnsi"/>
              </w:rPr>
            </w:pPr>
            <w:r w:rsidRPr="008D2664">
              <w:rPr>
                <w:rFonts w:asciiTheme="minorHAnsi" w:hAnsiTheme="minorHAnsi"/>
              </w:rPr>
              <w:t>- Salas Talleres</w:t>
            </w:r>
          </w:p>
          <w:p w14:paraId="6AE78463" w14:textId="77777777" w:rsidR="00536341" w:rsidRPr="008D2664" w:rsidRDefault="00536341" w:rsidP="00536341">
            <w:pPr>
              <w:rPr>
                <w:rFonts w:asciiTheme="minorHAnsi" w:hAnsiTheme="minorHAnsi"/>
              </w:rPr>
            </w:pPr>
            <w:r w:rsidRPr="008D2664">
              <w:rPr>
                <w:rFonts w:asciiTheme="minorHAnsi" w:hAnsiTheme="minorHAnsi"/>
              </w:rPr>
              <w:t xml:space="preserve">- Salas Multiusos arte escénicas y audiovisual (cine). </w:t>
            </w:r>
          </w:p>
          <w:p w14:paraId="4ECECA05" w14:textId="77777777" w:rsidR="00536341" w:rsidRPr="008D2664" w:rsidRDefault="00536341" w:rsidP="00536341">
            <w:pPr>
              <w:rPr>
                <w:rFonts w:asciiTheme="minorHAnsi" w:hAnsiTheme="minorHAnsi"/>
              </w:rPr>
            </w:pPr>
            <w:r w:rsidRPr="008D2664">
              <w:rPr>
                <w:rFonts w:asciiTheme="minorHAnsi" w:hAnsiTheme="minorHAnsi"/>
              </w:rPr>
              <w:t xml:space="preserve">- Patio habilitado con techo temporal (sombra) </w:t>
            </w:r>
          </w:p>
          <w:p w14:paraId="6E28F12A" w14:textId="77777777" w:rsidR="00536341" w:rsidRPr="008D2664" w:rsidRDefault="00536341" w:rsidP="00536341">
            <w:pPr>
              <w:rPr>
                <w:rFonts w:asciiTheme="minorHAnsi" w:hAnsiTheme="minorHAnsi"/>
              </w:rPr>
            </w:pPr>
            <w:r w:rsidRPr="008D2664">
              <w:rPr>
                <w:rFonts w:asciiTheme="minorHAnsi" w:hAnsiTheme="minorHAnsi"/>
              </w:rPr>
              <w:t>-Oficina de información de talleres.</w:t>
            </w:r>
          </w:p>
          <w:p w14:paraId="33B8BFCF" w14:textId="77777777" w:rsidR="00536341" w:rsidRPr="008D2664" w:rsidRDefault="00536341" w:rsidP="00536341">
            <w:pPr>
              <w:rPr>
                <w:rFonts w:asciiTheme="minorHAnsi" w:hAnsiTheme="minorHAnsi"/>
              </w:rPr>
            </w:pPr>
          </w:p>
        </w:tc>
        <w:tc>
          <w:tcPr>
            <w:tcW w:w="1688" w:type="dxa"/>
            <w:vAlign w:val="center"/>
          </w:tcPr>
          <w:p w14:paraId="51A3433D" w14:textId="77777777" w:rsidR="00536341" w:rsidRPr="008D2664" w:rsidRDefault="00536341" w:rsidP="00536341">
            <w:pPr>
              <w:rPr>
                <w:rFonts w:asciiTheme="minorHAnsi" w:hAnsiTheme="minorHAnsi"/>
              </w:rPr>
            </w:pPr>
            <w:r w:rsidRPr="008D2664">
              <w:rPr>
                <w:rFonts w:asciiTheme="minorHAnsi" w:hAnsiTheme="minorHAnsi"/>
              </w:rPr>
              <w:t>Agrupaciones culturales de Pisagua, escuelas, liceos, artistas locales, colectivos de memoria y DD.HH., Ministerio de las Culturas.</w:t>
            </w:r>
          </w:p>
          <w:p w14:paraId="7F57493B" w14:textId="77777777" w:rsidR="00536341" w:rsidRPr="008D2664" w:rsidRDefault="00536341" w:rsidP="00536341">
            <w:pPr>
              <w:rPr>
                <w:rFonts w:asciiTheme="minorHAnsi" w:hAnsiTheme="minorHAnsi"/>
              </w:rPr>
            </w:pPr>
          </w:p>
          <w:p w14:paraId="52A166FA" w14:textId="77777777" w:rsidR="00536341" w:rsidRPr="008D2664" w:rsidRDefault="00536341" w:rsidP="00536341">
            <w:pPr>
              <w:rPr>
                <w:rFonts w:asciiTheme="minorHAnsi" w:hAnsiTheme="minorHAnsi"/>
              </w:rPr>
            </w:pPr>
            <w:r w:rsidRPr="008D2664">
              <w:rPr>
                <w:rFonts w:asciiTheme="minorHAnsi" w:hAnsiTheme="minorHAnsi"/>
              </w:rPr>
              <w:t>Emprendedores turísticos, guías locales, agrupaciones de pescadores, operadores de turismo cultural, escuelas locales como anfitriones.</w:t>
            </w:r>
          </w:p>
        </w:tc>
        <w:tc>
          <w:tcPr>
            <w:tcW w:w="1370" w:type="dxa"/>
          </w:tcPr>
          <w:p w14:paraId="14F8591E" w14:textId="77777777" w:rsidR="00536341" w:rsidRPr="008D2664" w:rsidRDefault="00536341" w:rsidP="00536341">
            <w:pPr>
              <w:rPr>
                <w:rFonts w:asciiTheme="minorHAnsi" w:hAnsiTheme="minorHAnsi"/>
              </w:rPr>
            </w:pPr>
          </w:p>
        </w:tc>
      </w:tr>
      <w:tr w:rsidR="00536341" w:rsidRPr="008D2664" w14:paraId="7082ABC0" w14:textId="77777777" w:rsidTr="00536341">
        <w:trPr>
          <w:trHeight w:val="1768"/>
        </w:trPr>
        <w:tc>
          <w:tcPr>
            <w:tcW w:w="1196" w:type="dxa"/>
            <w:vAlign w:val="center"/>
          </w:tcPr>
          <w:p w14:paraId="377608A8" w14:textId="77777777" w:rsidR="00536341" w:rsidRPr="008D2664" w:rsidRDefault="00536341" w:rsidP="00536341">
            <w:pPr>
              <w:rPr>
                <w:rFonts w:asciiTheme="minorHAnsi" w:hAnsiTheme="minorHAnsi"/>
                <w:b/>
                <w:bCs/>
              </w:rPr>
            </w:pPr>
            <w:r w:rsidRPr="008D2664">
              <w:rPr>
                <w:rFonts w:asciiTheme="minorHAnsi" w:hAnsiTheme="minorHAnsi"/>
                <w:b/>
                <w:bCs/>
              </w:rPr>
              <w:lastRenderedPageBreak/>
              <w:t>Productivo</w:t>
            </w:r>
          </w:p>
        </w:tc>
        <w:tc>
          <w:tcPr>
            <w:tcW w:w="1948" w:type="dxa"/>
          </w:tcPr>
          <w:p w14:paraId="4636EDE5" w14:textId="77777777" w:rsidR="00536341" w:rsidRPr="008D2664" w:rsidRDefault="00536341" w:rsidP="00536341">
            <w:pPr>
              <w:jc w:val="both"/>
              <w:rPr>
                <w:rFonts w:asciiTheme="minorHAnsi" w:hAnsiTheme="minorHAnsi"/>
              </w:rPr>
            </w:pPr>
            <w:r w:rsidRPr="008D2664">
              <w:rPr>
                <w:rFonts w:asciiTheme="minorHAnsi" w:hAnsiTheme="minorHAnsi" w:cs="Arial"/>
                <w:bCs/>
                <w:color w:val="001D35"/>
                <w:shd w:val="clear" w:color="auto" w:fill="FFFFFF"/>
              </w:rPr>
              <w:t>optimización de los edificios para que no solo cumplan su función principal, sino que también generen valor o beneficios tangibles</w:t>
            </w:r>
          </w:p>
        </w:tc>
        <w:tc>
          <w:tcPr>
            <w:tcW w:w="2495" w:type="dxa"/>
          </w:tcPr>
          <w:p w14:paraId="4451545D" w14:textId="77777777" w:rsidR="00536341" w:rsidRPr="008D2664" w:rsidRDefault="00536341" w:rsidP="00536341">
            <w:pPr>
              <w:pStyle w:val="Prrafodelista"/>
              <w:numPr>
                <w:ilvl w:val="0"/>
                <w:numId w:val="8"/>
              </w:numPr>
              <w:ind w:left="175" w:hanging="142"/>
              <w:rPr>
                <w:rFonts w:asciiTheme="minorHAnsi" w:hAnsiTheme="minorHAnsi"/>
              </w:rPr>
            </w:pPr>
            <w:r w:rsidRPr="008D2664">
              <w:rPr>
                <w:rFonts w:asciiTheme="minorHAnsi" w:hAnsiTheme="minorHAnsi"/>
              </w:rPr>
              <w:t xml:space="preserve">Espacios de </w:t>
            </w:r>
            <w:proofErr w:type="spellStart"/>
            <w:r w:rsidRPr="008D2664">
              <w:rPr>
                <w:rFonts w:asciiTheme="minorHAnsi" w:hAnsiTheme="minorHAnsi"/>
              </w:rPr>
              <w:t>co-work</w:t>
            </w:r>
            <w:proofErr w:type="spellEnd"/>
            <w:r w:rsidRPr="008D2664">
              <w:rPr>
                <w:rFonts w:asciiTheme="minorHAnsi" w:hAnsiTheme="minorHAnsi"/>
              </w:rPr>
              <w:t xml:space="preserve"> comunitario para proyectos sociales y culturales.</w:t>
            </w:r>
          </w:p>
          <w:p w14:paraId="7F1E5C62" w14:textId="77777777" w:rsidR="00536341" w:rsidRPr="008D2664" w:rsidRDefault="00536341" w:rsidP="00536341">
            <w:pPr>
              <w:pStyle w:val="Prrafodelista"/>
              <w:numPr>
                <w:ilvl w:val="0"/>
                <w:numId w:val="8"/>
              </w:numPr>
              <w:ind w:left="175" w:hanging="142"/>
              <w:rPr>
                <w:rFonts w:asciiTheme="minorHAnsi" w:hAnsiTheme="minorHAnsi"/>
              </w:rPr>
            </w:pPr>
            <w:r w:rsidRPr="008D2664">
              <w:rPr>
                <w:rFonts w:asciiTheme="minorHAnsi" w:hAnsiTheme="minorHAnsi"/>
              </w:rPr>
              <w:t>Venta de artesanías locales (tejidos, cerámica, objetos con memoria).</w:t>
            </w:r>
          </w:p>
          <w:p w14:paraId="4ACB0B52" w14:textId="77777777" w:rsidR="00536341" w:rsidRPr="008D2664" w:rsidRDefault="00536341" w:rsidP="00536341">
            <w:pPr>
              <w:pStyle w:val="Prrafodelista"/>
              <w:numPr>
                <w:ilvl w:val="0"/>
                <w:numId w:val="8"/>
              </w:numPr>
              <w:ind w:left="175" w:hanging="142"/>
              <w:rPr>
                <w:rFonts w:asciiTheme="minorHAnsi" w:hAnsiTheme="minorHAnsi"/>
              </w:rPr>
            </w:pPr>
            <w:r w:rsidRPr="008D2664">
              <w:rPr>
                <w:rFonts w:asciiTheme="minorHAnsi" w:hAnsiTheme="minorHAnsi"/>
              </w:rPr>
              <w:t>Producción y venta de material editorial sobre la historia y memoria de Pisagua.</w:t>
            </w:r>
          </w:p>
          <w:p w14:paraId="6A7E1C08" w14:textId="77777777" w:rsidR="00536341" w:rsidRPr="008D2664" w:rsidRDefault="00536341" w:rsidP="00536341">
            <w:pPr>
              <w:pStyle w:val="Prrafodelista"/>
              <w:numPr>
                <w:ilvl w:val="0"/>
                <w:numId w:val="8"/>
              </w:numPr>
              <w:ind w:left="175" w:hanging="142"/>
              <w:rPr>
                <w:rFonts w:asciiTheme="minorHAnsi" w:hAnsiTheme="minorHAnsi"/>
              </w:rPr>
            </w:pPr>
            <w:r w:rsidRPr="008D2664">
              <w:rPr>
                <w:rFonts w:asciiTheme="minorHAnsi" w:hAnsiTheme="minorHAnsi"/>
              </w:rPr>
              <w:t>Cafetería / Cocinería administrada por una organización local.</w:t>
            </w:r>
          </w:p>
        </w:tc>
        <w:tc>
          <w:tcPr>
            <w:tcW w:w="1715" w:type="dxa"/>
          </w:tcPr>
          <w:p w14:paraId="0306578B" w14:textId="77777777" w:rsidR="00536341" w:rsidRPr="008D2664" w:rsidRDefault="00536341" w:rsidP="00536341">
            <w:pPr>
              <w:rPr>
                <w:rFonts w:asciiTheme="minorHAnsi" w:hAnsiTheme="minorHAnsi"/>
              </w:rPr>
            </w:pPr>
            <w:r w:rsidRPr="008D2664">
              <w:rPr>
                <w:rFonts w:asciiTheme="minorHAnsi" w:hAnsiTheme="minorHAnsi"/>
              </w:rPr>
              <w:t>- Sala trabajo con computadores y wifi</w:t>
            </w:r>
          </w:p>
          <w:p w14:paraId="255933E8" w14:textId="77777777" w:rsidR="00536341" w:rsidRPr="008D2664" w:rsidRDefault="00536341" w:rsidP="00536341">
            <w:pPr>
              <w:rPr>
                <w:rFonts w:asciiTheme="minorHAnsi" w:hAnsiTheme="minorHAnsi"/>
              </w:rPr>
            </w:pPr>
            <w:r w:rsidRPr="008D2664">
              <w:rPr>
                <w:rFonts w:asciiTheme="minorHAnsi" w:hAnsiTheme="minorHAnsi"/>
              </w:rPr>
              <w:t>- Tienda venta souvenir artesanía local</w:t>
            </w:r>
          </w:p>
          <w:p w14:paraId="6A291EE7" w14:textId="77777777" w:rsidR="00536341" w:rsidRPr="008D2664" w:rsidRDefault="00536341" w:rsidP="00536341">
            <w:pPr>
              <w:rPr>
                <w:rFonts w:asciiTheme="minorHAnsi" w:hAnsiTheme="minorHAnsi"/>
              </w:rPr>
            </w:pPr>
            <w:r w:rsidRPr="008D2664">
              <w:rPr>
                <w:rFonts w:asciiTheme="minorHAnsi" w:hAnsiTheme="minorHAnsi"/>
              </w:rPr>
              <w:t xml:space="preserve">- Librería </w:t>
            </w:r>
          </w:p>
          <w:p w14:paraId="469369AC" w14:textId="77777777" w:rsidR="00536341" w:rsidRPr="008D2664" w:rsidRDefault="00536341" w:rsidP="00536341">
            <w:pPr>
              <w:rPr>
                <w:rFonts w:asciiTheme="minorHAnsi" w:hAnsiTheme="minorHAnsi"/>
              </w:rPr>
            </w:pPr>
            <w:r w:rsidRPr="008D2664">
              <w:rPr>
                <w:rFonts w:asciiTheme="minorHAnsi" w:hAnsiTheme="minorHAnsi"/>
              </w:rPr>
              <w:t xml:space="preserve">- Cafetería o cocinería </w:t>
            </w:r>
          </w:p>
          <w:p w14:paraId="2049B896" w14:textId="77777777" w:rsidR="00536341" w:rsidRPr="008D2664" w:rsidRDefault="00536341" w:rsidP="00536341">
            <w:pPr>
              <w:rPr>
                <w:rFonts w:asciiTheme="minorHAnsi" w:hAnsiTheme="minorHAnsi"/>
              </w:rPr>
            </w:pPr>
            <w:r w:rsidRPr="008D2664">
              <w:rPr>
                <w:rFonts w:asciiTheme="minorHAnsi" w:hAnsiTheme="minorHAnsi"/>
              </w:rPr>
              <w:t xml:space="preserve">- Patio habilitado con techo temporal (sombra) </w:t>
            </w:r>
          </w:p>
        </w:tc>
        <w:tc>
          <w:tcPr>
            <w:tcW w:w="1688" w:type="dxa"/>
            <w:vAlign w:val="center"/>
          </w:tcPr>
          <w:p w14:paraId="473B28CF" w14:textId="77777777" w:rsidR="00536341" w:rsidRPr="008D2664" w:rsidRDefault="00536341" w:rsidP="00536341">
            <w:pPr>
              <w:rPr>
                <w:rFonts w:asciiTheme="minorHAnsi" w:hAnsiTheme="minorHAnsi"/>
              </w:rPr>
            </w:pPr>
            <w:r w:rsidRPr="008D2664">
              <w:rPr>
                <w:rFonts w:asciiTheme="minorHAnsi" w:hAnsiTheme="minorHAnsi"/>
              </w:rPr>
              <w:t>Agrupaciones de mujeres, agrupaciones juveniles, artesanos locales, asociaciones de memoria, emprendedores culturales.</w:t>
            </w:r>
          </w:p>
        </w:tc>
        <w:tc>
          <w:tcPr>
            <w:tcW w:w="1370" w:type="dxa"/>
          </w:tcPr>
          <w:p w14:paraId="439970A1" w14:textId="77777777" w:rsidR="00536341" w:rsidRPr="008D2664" w:rsidRDefault="00536341" w:rsidP="00536341">
            <w:pPr>
              <w:rPr>
                <w:rFonts w:asciiTheme="minorHAnsi" w:hAnsiTheme="minorHAnsi"/>
              </w:rPr>
            </w:pPr>
          </w:p>
        </w:tc>
      </w:tr>
      <w:tr w:rsidR="00536341" w:rsidRPr="008D2664" w14:paraId="52E0C7F4" w14:textId="77777777" w:rsidTr="00536341">
        <w:trPr>
          <w:trHeight w:val="1600"/>
        </w:trPr>
        <w:tc>
          <w:tcPr>
            <w:tcW w:w="1196" w:type="dxa"/>
            <w:vAlign w:val="center"/>
          </w:tcPr>
          <w:p w14:paraId="6003C7BB" w14:textId="77777777" w:rsidR="00536341" w:rsidRPr="008D2664" w:rsidRDefault="00536341" w:rsidP="00536341">
            <w:pPr>
              <w:rPr>
                <w:rFonts w:asciiTheme="minorHAnsi" w:hAnsiTheme="minorHAnsi"/>
              </w:rPr>
            </w:pPr>
            <w:r w:rsidRPr="008D2664">
              <w:rPr>
                <w:rFonts w:asciiTheme="minorHAnsi" w:hAnsiTheme="minorHAnsi"/>
              </w:rPr>
              <w:t>Administrativo Institucional</w:t>
            </w:r>
          </w:p>
        </w:tc>
        <w:tc>
          <w:tcPr>
            <w:tcW w:w="1948" w:type="dxa"/>
          </w:tcPr>
          <w:p w14:paraId="0C1228D4" w14:textId="77777777" w:rsidR="00536341" w:rsidRPr="008D2664" w:rsidRDefault="00536341" w:rsidP="00536341">
            <w:pPr>
              <w:rPr>
                <w:rFonts w:asciiTheme="minorHAnsi" w:hAnsiTheme="minorHAnsi"/>
              </w:rPr>
            </w:pPr>
            <w:r w:rsidRPr="008D2664">
              <w:rPr>
                <w:rFonts w:asciiTheme="minorHAnsi" w:hAnsiTheme="minorHAnsi" w:cs="Arial"/>
                <w:color w:val="001D35"/>
                <w:shd w:val="clear" w:color="auto" w:fill="FFFFFF"/>
              </w:rPr>
              <w:t>diseño y construcción de edificios y espacios diseñados para la gestión y operación de instituciones públicas o privadas y de la comunidad.</w:t>
            </w:r>
          </w:p>
        </w:tc>
        <w:tc>
          <w:tcPr>
            <w:tcW w:w="2495" w:type="dxa"/>
          </w:tcPr>
          <w:p w14:paraId="2FB502F7" w14:textId="77777777" w:rsidR="00536341" w:rsidRPr="008D2664" w:rsidRDefault="00536341" w:rsidP="00536341">
            <w:pPr>
              <w:pStyle w:val="Prrafodelista"/>
              <w:numPr>
                <w:ilvl w:val="0"/>
                <w:numId w:val="8"/>
              </w:numPr>
              <w:ind w:left="175" w:hanging="142"/>
              <w:rPr>
                <w:rFonts w:asciiTheme="minorHAnsi" w:hAnsiTheme="minorHAnsi"/>
              </w:rPr>
            </w:pPr>
            <w:r w:rsidRPr="008D2664">
              <w:rPr>
                <w:rFonts w:asciiTheme="minorHAnsi" w:hAnsiTheme="minorHAnsi"/>
              </w:rPr>
              <w:t>Jornadas temporales de servicios públicos en terreno (Municipalidad, registro civil, salud, fomento productivo, cultura).</w:t>
            </w:r>
          </w:p>
          <w:p w14:paraId="4E3F8F2D" w14:textId="77777777" w:rsidR="00536341" w:rsidRPr="008D2664" w:rsidRDefault="00536341" w:rsidP="00536341">
            <w:pPr>
              <w:pStyle w:val="Prrafodelista"/>
              <w:numPr>
                <w:ilvl w:val="0"/>
                <w:numId w:val="8"/>
              </w:numPr>
              <w:ind w:left="175" w:hanging="142"/>
              <w:rPr>
                <w:rFonts w:asciiTheme="minorHAnsi" w:hAnsiTheme="minorHAnsi"/>
              </w:rPr>
            </w:pPr>
            <w:r w:rsidRPr="008D2664">
              <w:rPr>
                <w:rFonts w:asciiTheme="minorHAnsi" w:hAnsiTheme="minorHAnsi"/>
              </w:rPr>
              <w:t>Punto de coordinación interinstitucional para emergencias o programas especiales.</w:t>
            </w:r>
          </w:p>
          <w:p w14:paraId="77649C31" w14:textId="77777777" w:rsidR="00536341" w:rsidRPr="008D2664" w:rsidRDefault="00536341" w:rsidP="00536341">
            <w:pPr>
              <w:pStyle w:val="Prrafodelista"/>
              <w:numPr>
                <w:ilvl w:val="0"/>
                <w:numId w:val="8"/>
              </w:numPr>
              <w:ind w:left="175" w:hanging="142"/>
              <w:rPr>
                <w:rFonts w:asciiTheme="minorHAnsi" w:hAnsiTheme="minorHAnsi"/>
              </w:rPr>
            </w:pPr>
            <w:r w:rsidRPr="008D2664">
              <w:rPr>
                <w:rFonts w:asciiTheme="minorHAnsi" w:hAnsiTheme="minorHAnsi"/>
              </w:rPr>
              <w:t>Espacio para reuniones y coordinación entre GORE, municipios y organizaciones sociales.</w:t>
            </w:r>
          </w:p>
        </w:tc>
        <w:tc>
          <w:tcPr>
            <w:tcW w:w="1715" w:type="dxa"/>
          </w:tcPr>
          <w:p w14:paraId="69C904C0" w14:textId="77777777" w:rsidR="00536341" w:rsidRPr="008D2664" w:rsidRDefault="00536341" w:rsidP="00536341">
            <w:pPr>
              <w:rPr>
                <w:rFonts w:asciiTheme="minorHAnsi" w:hAnsiTheme="minorHAnsi"/>
              </w:rPr>
            </w:pPr>
            <w:r w:rsidRPr="008D2664">
              <w:rPr>
                <w:rFonts w:asciiTheme="minorHAnsi" w:hAnsiTheme="minorHAnsi"/>
              </w:rPr>
              <w:t>- Recepción</w:t>
            </w:r>
          </w:p>
          <w:p w14:paraId="5FC82AD1" w14:textId="77777777" w:rsidR="00536341" w:rsidRPr="008D2664" w:rsidRDefault="00536341" w:rsidP="00536341">
            <w:pPr>
              <w:rPr>
                <w:rFonts w:asciiTheme="minorHAnsi" w:hAnsiTheme="minorHAnsi"/>
              </w:rPr>
            </w:pPr>
            <w:r w:rsidRPr="008D2664">
              <w:rPr>
                <w:rFonts w:asciiTheme="minorHAnsi" w:hAnsiTheme="minorHAnsi"/>
              </w:rPr>
              <w:t xml:space="preserve">- Oficina </w:t>
            </w:r>
            <w:proofErr w:type="spellStart"/>
            <w:r w:rsidRPr="008D2664">
              <w:rPr>
                <w:rFonts w:asciiTheme="minorHAnsi" w:hAnsiTheme="minorHAnsi"/>
              </w:rPr>
              <w:t>Curatoría</w:t>
            </w:r>
            <w:proofErr w:type="spellEnd"/>
            <w:r w:rsidRPr="008D2664">
              <w:rPr>
                <w:rFonts w:asciiTheme="minorHAnsi" w:hAnsiTheme="minorHAnsi"/>
              </w:rPr>
              <w:t xml:space="preserve"> / director /investigador(es)</w:t>
            </w:r>
          </w:p>
          <w:p w14:paraId="1D1F7170" w14:textId="77777777" w:rsidR="00536341" w:rsidRPr="008D2664" w:rsidRDefault="00536341" w:rsidP="00536341">
            <w:pPr>
              <w:rPr>
                <w:rFonts w:asciiTheme="minorHAnsi" w:hAnsiTheme="minorHAnsi"/>
              </w:rPr>
            </w:pPr>
            <w:r w:rsidRPr="008D2664">
              <w:rPr>
                <w:rFonts w:asciiTheme="minorHAnsi" w:hAnsiTheme="minorHAnsi"/>
              </w:rPr>
              <w:t>Sala Archivos / Deposito</w:t>
            </w:r>
          </w:p>
          <w:p w14:paraId="5A4FA389" w14:textId="77777777" w:rsidR="00536341" w:rsidRPr="008D2664" w:rsidRDefault="00536341" w:rsidP="00536341">
            <w:pPr>
              <w:rPr>
                <w:rFonts w:asciiTheme="minorHAnsi" w:hAnsiTheme="minorHAnsi"/>
              </w:rPr>
            </w:pPr>
            <w:r w:rsidRPr="008D2664">
              <w:rPr>
                <w:rFonts w:asciiTheme="minorHAnsi" w:hAnsiTheme="minorHAnsi"/>
              </w:rPr>
              <w:t xml:space="preserve">- Sala Multiuso </w:t>
            </w:r>
          </w:p>
          <w:p w14:paraId="3C41B468" w14:textId="77777777" w:rsidR="00536341" w:rsidRPr="008D2664" w:rsidRDefault="00536341" w:rsidP="00536341">
            <w:pPr>
              <w:rPr>
                <w:rFonts w:asciiTheme="minorHAnsi" w:hAnsiTheme="minorHAnsi"/>
              </w:rPr>
            </w:pPr>
            <w:r w:rsidRPr="008D2664">
              <w:rPr>
                <w:rFonts w:asciiTheme="minorHAnsi" w:hAnsiTheme="minorHAnsi"/>
              </w:rPr>
              <w:t xml:space="preserve">- Sala Reuniones </w:t>
            </w:r>
          </w:p>
          <w:p w14:paraId="3FB2DA5D" w14:textId="77777777" w:rsidR="00536341" w:rsidRPr="008D2664" w:rsidRDefault="00536341" w:rsidP="00536341">
            <w:pPr>
              <w:rPr>
                <w:rFonts w:asciiTheme="minorHAnsi" w:hAnsiTheme="minorHAnsi"/>
              </w:rPr>
            </w:pPr>
          </w:p>
        </w:tc>
        <w:tc>
          <w:tcPr>
            <w:tcW w:w="1688" w:type="dxa"/>
            <w:vAlign w:val="center"/>
          </w:tcPr>
          <w:p w14:paraId="4B7000CB" w14:textId="77777777" w:rsidR="00536341" w:rsidRPr="008D2664" w:rsidRDefault="00536341" w:rsidP="00536341">
            <w:pPr>
              <w:rPr>
                <w:rFonts w:asciiTheme="minorHAnsi" w:hAnsiTheme="minorHAnsi"/>
              </w:rPr>
            </w:pPr>
            <w:r w:rsidRPr="008D2664">
              <w:rPr>
                <w:rFonts w:asciiTheme="minorHAnsi" w:hAnsiTheme="minorHAnsi"/>
              </w:rPr>
              <w:t>Gobierno Regional de Tarapacá (administración) Municipalidad de Huara, servicios públicos sectoriales (Salud, Educación, Registro Civil), organizaciones sociales de Pisagua.</w:t>
            </w:r>
          </w:p>
        </w:tc>
        <w:tc>
          <w:tcPr>
            <w:tcW w:w="1370" w:type="dxa"/>
          </w:tcPr>
          <w:p w14:paraId="22DB51E0" w14:textId="77777777" w:rsidR="00536341" w:rsidRPr="008D2664" w:rsidRDefault="00536341" w:rsidP="00536341">
            <w:pPr>
              <w:rPr>
                <w:rFonts w:asciiTheme="minorHAnsi" w:hAnsiTheme="minorHAnsi"/>
              </w:rPr>
            </w:pPr>
          </w:p>
        </w:tc>
      </w:tr>
    </w:tbl>
    <w:p w14:paraId="22DB53D1" w14:textId="77777777" w:rsidR="000A23E1" w:rsidRPr="008D2664" w:rsidRDefault="000A23E1" w:rsidP="000A23E1">
      <w:pPr>
        <w:spacing w:after="0" w:line="240" w:lineRule="auto"/>
        <w:rPr>
          <w:rFonts w:ascii="Garamond" w:eastAsia="Times New Roman" w:hAnsi="Garamond"/>
        </w:rPr>
      </w:pPr>
    </w:p>
    <w:p w14:paraId="3EC589E1" w14:textId="5DACCFAE" w:rsidR="000A23E1" w:rsidRPr="008D2664" w:rsidRDefault="000A23E1" w:rsidP="00C87F48">
      <w:pPr>
        <w:spacing w:after="0" w:line="240" w:lineRule="auto"/>
        <w:rPr>
          <w:rFonts w:ascii="Garamond" w:eastAsia="Times New Roman" w:hAnsi="Garamond"/>
        </w:rPr>
      </w:pPr>
      <w:r w:rsidRPr="008D2664">
        <w:rPr>
          <w:rFonts w:ascii="Garamond" w:eastAsia="Times New Roman" w:hAnsi="Garamond"/>
        </w:rPr>
        <w:t>Los asistentes deberán priorizar sobre las alternativas dadas, sin desmedro de que se puedan generar nuevas ideas en conjunto, siempre y cuando sean factibles de realizar, para evitar falsas expectativas.</w:t>
      </w:r>
    </w:p>
    <w:p w14:paraId="3B474173" w14:textId="77777777" w:rsidR="000A23E1" w:rsidRPr="008D2664" w:rsidRDefault="000A23E1" w:rsidP="000A23E1">
      <w:pPr>
        <w:jc w:val="both"/>
        <w:rPr>
          <w:rFonts w:ascii="Garamond" w:hAnsi="Garamond" w:cs="Aptos"/>
        </w:rPr>
      </w:pPr>
      <w:r w:rsidRPr="008D2664">
        <w:rPr>
          <w:rFonts w:ascii="Garamond" w:eastAsia="Times New Roman" w:hAnsi="Garamond"/>
        </w:rPr>
        <w:t>C</w:t>
      </w:r>
      <w:r w:rsidRPr="008D2664">
        <w:rPr>
          <w:rFonts w:ascii="Garamond" w:hAnsi="Garamond" w:cs="Aptos"/>
        </w:rPr>
        <w:t>on el fin de rescatar algunos aspectos importantes para la museografía se trabaja de manera colectiva sobre las siguientes preguntas:</w:t>
      </w:r>
    </w:p>
    <w:p w14:paraId="37A6A1E8" w14:textId="77777777" w:rsidR="000A23E1" w:rsidRPr="008D2664" w:rsidRDefault="000A23E1" w:rsidP="000A23E1">
      <w:pPr>
        <w:numPr>
          <w:ilvl w:val="0"/>
          <w:numId w:val="7"/>
        </w:numPr>
        <w:jc w:val="both"/>
        <w:rPr>
          <w:rFonts w:ascii="Garamond" w:hAnsi="Garamond" w:cs="Aptos"/>
        </w:rPr>
      </w:pPr>
      <w:r w:rsidRPr="008D2664">
        <w:rPr>
          <w:rFonts w:ascii="Garamond" w:hAnsi="Garamond" w:cs="Aptos"/>
        </w:rPr>
        <w:t>¿Cómo este sitio se podría convertir en un lugar increíble?</w:t>
      </w:r>
    </w:p>
    <w:p w14:paraId="0E9E25EA" w14:textId="77777777" w:rsidR="000A23E1" w:rsidRPr="008D2664" w:rsidRDefault="000A23E1" w:rsidP="000A23E1">
      <w:pPr>
        <w:numPr>
          <w:ilvl w:val="0"/>
          <w:numId w:val="7"/>
        </w:numPr>
        <w:jc w:val="both"/>
        <w:rPr>
          <w:rFonts w:ascii="Garamond" w:hAnsi="Garamond" w:cs="Aptos"/>
        </w:rPr>
      </w:pPr>
      <w:r w:rsidRPr="008D2664">
        <w:rPr>
          <w:rFonts w:ascii="Garamond" w:hAnsi="Garamond" w:cs="Aptos"/>
        </w:rPr>
        <w:t>¿Qué me gustaría que se proyectara este sitio?</w:t>
      </w:r>
    </w:p>
    <w:p w14:paraId="6421334F" w14:textId="1874A736" w:rsidR="000A23E1" w:rsidRPr="008D2664" w:rsidRDefault="000A23E1" w:rsidP="000A23E1">
      <w:pPr>
        <w:numPr>
          <w:ilvl w:val="0"/>
          <w:numId w:val="7"/>
        </w:numPr>
        <w:jc w:val="both"/>
        <w:rPr>
          <w:rFonts w:ascii="Garamond" w:hAnsi="Garamond" w:cs="Aptos"/>
        </w:rPr>
      </w:pPr>
      <w:r w:rsidRPr="008D2664">
        <w:rPr>
          <w:rFonts w:ascii="Garamond" w:hAnsi="Garamond" w:cs="Aptos"/>
        </w:rPr>
        <w:t xml:space="preserve">¿Cómo percibí yo o mi familia la cárcel de </w:t>
      </w:r>
      <w:r w:rsidR="00644BDC" w:rsidRPr="008D2664">
        <w:rPr>
          <w:rFonts w:ascii="Garamond" w:hAnsi="Garamond" w:cs="Aptos"/>
        </w:rPr>
        <w:t>Pisagua</w:t>
      </w:r>
      <w:r w:rsidRPr="008D2664">
        <w:rPr>
          <w:rFonts w:ascii="Garamond" w:hAnsi="Garamond" w:cs="Aptos"/>
        </w:rPr>
        <w:t>, con qu</w:t>
      </w:r>
      <w:r w:rsidR="00644BDC">
        <w:rPr>
          <w:rFonts w:ascii="Garamond" w:hAnsi="Garamond" w:cs="Aptos"/>
        </w:rPr>
        <w:t>é</w:t>
      </w:r>
      <w:r w:rsidRPr="008D2664">
        <w:rPr>
          <w:rFonts w:ascii="Garamond" w:hAnsi="Garamond" w:cs="Aptos"/>
        </w:rPr>
        <w:t xml:space="preserve"> la identificaba?</w:t>
      </w:r>
    </w:p>
    <w:p w14:paraId="17639CB6" w14:textId="40624AC2" w:rsidR="000A23E1" w:rsidRDefault="000A23E1" w:rsidP="000A23E1">
      <w:pPr>
        <w:numPr>
          <w:ilvl w:val="0"/>
          <w:numId w:val="7"/>
        </w:numPr>
        <w:jc w:val="both"/>
        <w:rPr>
          <w:rFonts w:ascii="Garamond" w:hAnsi="Garamond" w:cs="Aptos"/>
        </w:rPr>
      </w:pPr>
      <w:r w:rsidRPr="008D2664">
        <w:rPr>
          <w:rFonts w:ascii="Garamond" w:hAnsi="Garamond" w:cs="Aptos"/>
        </w:rPr>
        <w:t xml:space="preserve">¿yo o mi familia (padres, tíos, abuelos entre otros), han utilizado o utilizaron algún espacio de la cárcel en cualquier periodo de ella sin ser detenidos? Ejemplo el </w:t>
      </w:r>
      <w:r w:rsidR="00BB667E">
        <w:rPr>
          <w:rFonts w:ascii="Garamond" w:hAnsi="Garamond" w:cs="Aptos"/>
        </w:rPr>
        <w:t>H</w:t>
      </w:r>
      <w:r w:rsidRPr="008D2664">
        <w:rPr>
          <w:rFonts w:ascii="Garamond" w:hAnsi="Garamond" w:cs="Aptos"/>
        </w:rPr>
        <w:t>otel.</w:t>
      </w:r>
    </w:p>
    <w:p w14:paraId="37D3AFD3" w14:textId="77777777" w:rsidR="00BB667E" w:rsidRPr="008D2664" w:rsidRDefault="00BB667E" w:rsidP="00BB667E">
      <w:pPr>
        <w:ind w:left="720"/>
        <w:jc w:val="both"/>
        <w:rPr>
          <w:rFonts w:ascii="Garamond" w:hAnsi="Garamond" w:cs="Aptos"/>
        </w:rPr>
      </w:pPr>
    </w:p>
    <w:p w14:paraId="03BEDEEB" w14:textId="65F43F53" w:rsidR="00B077E2" w:rsidRPr="008D2664" w:rsidRDefault="00532ACC" w:rsidP="000A23E1">
      <w:pPr>
        <w:spacing w:line="276" w:lineRule="auto"/>
        <w:jc w:val="both"/>
        <w:rPr>
          <w:rFonts w:ascii="Garamond" w:eastAsia="Garamond" w:hAnsi="Garamond" w:cs="Garamond"/>
          <w:b/>
          <w:color w:val="000000"/>
        </w:rPr>
      </w:pPr>
      <w:r w:rsidRPr="008D2664">
        <w:rPr>
          <w:rFonts w:ascii="Garamond" w:eastAsia="Garamond" w:hAnsi="Garamond" w:cs="Garamond"/>
        </w:rPr>
        <w:tab/>
      </w:r>
      <w:r w:rsidRPr="008D2664">
        <w:rPr>
          <w:rFonts w:ascii="Garamond" w:eastAsia="Garamond" w:hAnsi="Garamond" w:cs="Garamond"/>
          <w:b/>
          <w:color w:val="000000"/>
        </w:rPr>
        <w:t>CARÁCTER</w:t>
      </w:r>
    </w:p>
    <w:p w14:paraId="4C7AA2C1" w14:textId="1D6A05EC" w:rsidR="00B077E2" w:rsidRDefault="00D760E5">
      <w:pPr>
        <w:spacing w:line="276" w:lineRule="auto"/>
        <w:jc w:val="both"/>
        <w:rPr>
          <w:rFonts w:ascii="Garamond" w:eastAsia="Garamond" w:hAnsi="Garamond" w:cs="Garamond"/>
          <w:color w:val="000000"/>
        </w:rPr>
      </w:pPr>
      <w:bookmarkStart w:id="0" w:name="_Hlk210404244"/>
      <w:r w:rsidRPr="00210826">
        <w:rPr>
          <w:rFonts w:ascii="Garamond" w:eastAsia="Garamond" w:hAnsi="Garamond" w:cs="Garamond"/>
          <w:color w:val="000000"/>
        </w:rPr>
        <w:t xml:space="preserve">Corresponde a una Consulta Ciudadana en el marco de la Ley N° 20.500 del año 2011 y </w:t>
      </w:r>
      <w:r>
        <w:rPr>
          <w:rFonts w:ascii="Garamond" w:eastAsia="Garamond" w:hAnsi="Garamond" w:cs="Garamond"/>
          <w:color w:val="000000"/>
        </w:rPr>
        <w:t>del Reglamento de Participación Ciudadana del Gobierno Regional de Tarapacá indicado en el artículo n°12 sobre Consultas Ciudadanas.</w:t>
      </w:r>
      <w:bookmarkEnd w:id="0"/>
    </w:p>
    <w:p w14:paraId="0771E1EA" w14:textId="77777777" w:rsidR="00D760E5" w:rsidRPr="008D2664" w:rsidRDefault="00D760E5">
      <w:pPr>
        <w:spacing w:line="276" w:lineRule="auto"/>
        <w:jc w:val="both"/>
        <w:rPr>
          <w:rFonts w:ascii="Garamond" w:eastAsia="Garamond" w:hAnsi="Garamond" w:cs="Garamond"/>
          <w:color w:val="000000"/>
        </w:rPr>
      </w:pPr>
    </w:p>
    <w:p w14:paraId="17C2A799" w14:textId="77777777" w:rsidR="00B077E2" w:rsidRPr="008D2664" w:rsidRDefault="00532ACC">
      <w:pPr>
        <w:numPr>
          <w:ilvl w:val="0"/>
          <w:numId w:val="2"/>
        </w:numPr>
        <w:pBdr>
          <w:top w:val="nil"/>
          <w:left w:val="nil"/>
          <w:bottom w:val="nil"/>
          <w:right w:val="nil"/>
          <w:between w:val="nil"/>
        </w:pBdr>
        <w:spacing w:line="276" w:lineRule="auto"/>
        <w:jc w:val="both"/>
        <w:rPr>
          <w:rFonts w:ascii="Garamond" w:eastAsia="Garamond" w:hAnsi="Garamond" w:cs="Garamond"/>
          <w:b/>
          <w:color w:val="000000"/>
        </w:rPr>
      </w:pPr>
      <w:r w:rsidRPr="008D2664">
        <w:rPr>
          <w:rFonts w:ascii="Garamond" w:eastAsia="Garamond" w:hAnsi="Garamond" w:cs="Garamond"/>
          <w:b/>
          <w:color w:val="000000"/>
        </w:rPr>
        <w:t>MODALIDAD</w:t>
      </w:r>
    </w:p>
    <w:p w14:paraId="03C4D2E9" w14:textId="5D715FB5" w:rsidR="00B077E2" w:rsidRDefault="00532ACC" w:rsidP="000A23E1">
      <w:pPr>
        <w:spacing w:line="276" w:lineRule="auto"/>
        <w:jc w:val="both"/>
        <w:rPr>
          <w:rFonts w:ascii="Garamond" w:eastAsia="Garamond" w:hAnsi="Garamond" w:cs="Garamond"/>
          <w:color w:val="000000"/>
        </w:rPr>
      </w:pPr>
      <w:r w:rsidRPr="008D2664">
        <w:rPr>
          <w:rFonts w:ascii="Garamond" w:eastAsia="Garamond" w:hAnsi="Garamond" w:cs="Garamond"/>
          <w:color w:val="000000"/>
        </w:rPr>
        <w:lastRenderedPageBreak/>
        <w:t>Consulta Ciudadana presencial</w:t>
      </w:r>
      <w:r w:rsidR="00D760E5">
        <w:rPr>
          <w:rFonts w:ascii="Garamond" w:eastAsia="Garamond" w:hAnsi="Garamond" w:cs="Garamond"/>
          <w:color w:val="000000"/>
        </w:rPr>
        <w:t>.</w:t>
      </w:r>
    </w:p>
    <w:p w14:paraId="617195D8" w14:textId="77777777" w:rsidR="00D760E5" w:rsidRPr="008D2664" w:rsidRDefault="00D760E5" w:rsidP="000A23E1">
      <w:pPr>
        <w:spacing w:line="276" w:lineRule="auto"/>
        <w:jc w:val="both"/>
        <w:rPr>
          <w:rFonts w:ascii="Garamond" w:eastAsia="Garamond" w:hAnsi="Garamond" w:cs="Garamond"/>
          <w:color w:val="000000"/>
        </w:rPr>
      </w:pPr>
    </w:p>
    <w:p w14:paraId="38D5784D" w14:textId="77777777" w:rsidR="00B077E2" w:rsidRPr="008D2664" w:rsidRDefault="00532ACC">
      <w:pPr>
        <w:numPr>
          <w:ilvl w:val="0"/>
          <w:numId w:val="2"/>
        </w:numPr>
        <w:pBdr>
          <w:top w:val="nil"/>
          <w:left w:val="nil"/>
          <w:bottom w:val="nil"/>
          <w:right w:val="nil"/>
          <w:between w:val="nil"/>
        </w:pBdr>
        <w:spacing w:line="276" w:lineRule="auto"/>
        <w:jc w:val="both"/>
        <w:rPr>
          <w:rFonts w:ascii="Garamond" w:eastAsia="Garamond" w:hAnsi="Garamond" w:cs="Garamond"/>
          <w:b/>
          <w:color w:val="000000"/>
        </w:rPr>
      </w:pPr>
      <w:r w:rsidRPr="008D2664">
        <w:rPr>
          <w:rFonts w:ascii="Garamond" w:eastAsia="Garamond" w:hAnsi="Garamond" w:cs="Garamond"/>
          <w:b/>
          <w:color w:val="000000"/>
        </w:rPr>
        <w:t>CRONOGRAMA</w:t>
      </w:r>
    </w:p>
    <w:p w14:paraId="5B0E1A36" w14:textId="15479B58" w:rsidR="00C87F48" w:rsidRPr="008D2664" w:rsidRDefault="00532ACC">
      <w:pPr>
        <w:spacing w:line="276" w:lineRule="auto"/>
        <w:jc w:val="both"/>
        <w:rPr>
          <w:rFonts w:ascii="Garamond" w:eastAsia="Garamond" w:hAnsi="Garamond" w:cs="Garamond"/>
        </w:rPr>
      </w:pPr>
      <w:r w:rsidRPr="008D2664">
        <w:rPr>
          <w:rFonts w:ascii="Garamond" w:eastAsia="Garamond" w:hAnsi="Garamond" w:cs="Garamond"/>
        </w:rPr>
        <w:t>-Inicio Consulta Ciudadana</w:t>
      </w:r>
      <w:r w:rsidR="002A19C4" w:rsidRPr="008D2664">
        <w:rPr>
          <w:rFonts w:ascii="Garamond" w:eastAsia="Garamond" w:hAnsi="Garamond" w:cs="Garamond"/>
        </w:rPr>
        <w:t xml:space="preserve"> General</w:t>
      </w:r>
      <w:r w:rsidR="00F27C15" w:rsidRPr="008D2664">
        <w:rPr>
          <w:rFonts w:ascii="Garamond" w:eastAsia="Garamond" w:hAnsi="Garamond" w:cs="Garamond"/>
        </w:rPr>
        <w:t xml:space="preserve">: </w:t>
      </w:r>
      <w:proofErr w:type="gramStart"/>
      <w:r w:rsidR="00F27C15" w:rsidRPr="008D2664">
        <w:rPr>
          <w:rFonts w:ascii="Garamond" w:eastAsia="Garamond" w:hAnsi="Garamond" w:cs="Garamond"/>
        </w:rPr>
        <w:t>Jueves</w:t>
      </w:r>
      <w:proofErr w:type="gramEnd"/>
      <w:r w:rsidR="00F27C15" w:rsidRPr="008D2664">
        <w:rPr>
          <w:rFonts w:ascii="Garamond" w:eastAsia="Garamond" w:hAnsi="Garamond" w:cs="Garamond"/>
        </w:rPr>
        <w:t xml:space="preserve"> 09 de </w:t>
      </w:r>
      <w:proofErr w:type="gramStart"/>
      <w:r w:rsidR="00F27C15" w:rsidRPr="008D2664">
        <w:rPr>
          <w:rFonts w:ascii="Garamond" w:eastAsia="Garamond" w:hAnsi="Garamond" w:cs="Garamond"/>
        </w:rPr>
        <w:t xml:space="preserve">octubre </w:t>
      </w:r>
      <w:r w:rsidRPr="008D2664">
        <w:rPr>
          <w:rFonts w:ascii="Garamond" w:eastAsia="Garamond" w:hAnsi="Garamond" w:cs="Garamond"/>
        </w:rPr>
        <w:t xml:space="preserve"> de</w:t>
      </w:r>
      <w:proofErr w:type="gramEnd"/>
      <w:r w:rsidRPr="008D2664">
        <w:rPr>
          <w:rFonts w:ascii="Garamond" w:eastAsia="Garamond" w:hAnsi="Garamond" w:cs="Garamond"/>
        </w:rPr>
        <w:t xml:space="preserve"> </w:t>
      </w:r>
      <w:r w:rsidR="002A19C4" w:rsidRPr="008D2664">
        <w:rPr>
          <w:rFonts w:ascii="Garamond" w:eastAsia="Garamond" w:hAnsi="Garamond" w:cs="Garamond"/>
        </w:rPr>
        <w:t>2025 a</w:t>
      </w:r>
      <w:r w:rsidRPr="008D2664">
        <w:rPr>
          <w:rFonts w:ascii="Garamond" w:eastAsia="Garamond" w:hAnsi="Garamond" w:cs="Garamond"/>
        </w:rPr>
        <w:t xml:space="preserve"> las 16:30hrs.</w:t>
      </w:r>
    </w:p>
    <w:p w14:paraId="5129E08A" w14:textId="471076DD" w:rsidR="00B077E2" w:rsidRPr="008D2664" w:rsidRDefault="00532ACC">
      <w:pPr>
        <w:spacing w:line="276" w:lineRule="auto"/>
        <w:jc w:val="both"/>
        <w:rPr>
          <w:rFonts w:ascii="Garamond" w:eastAsia="Garamond" w:hAnsi="Garamond" w:cs="Garamond"/>
        </w:rPr>
      </w:pPr>
      <w:r w:rsidRPr="008D2664">
        <w:rPr>
          <w:rFonts w:ascii="Garamond" w:eastAsia="Garamond" w:hAnsi="Garamond" w:cs="Garamond"/>
        </w:rPr>
        <w:t xml:space="preserve">-Desarrollo Consulta Ciudadana: </w:t>
      </w:r>
    </w:p>
    <w:p w14:paraId="4E97E26D" w14:textId="5AEFA0E4" w:rsidR="00B077E2" w:rsidRPr="008D2664" w:rsidRDefault="00C87F48">
      <w:pPr>
        <w:numPr>
          <w:ilvl w:val="0"/>
          <w:numId w:val="4"/>
        </w:numPr>
        <w:spacing w:after="0" w:line="276" w:lineRule="auto"/>
        <w:jc w:val="both"/>
        <w:rPr>
          <w:rFonts w:ascii="Garamond" w:eastAsia="Garamond" w:hAnsi="Garamond" w:cs="Garamond"/>
        </w:rPr>
      </w:pPr>
      <w:r w:rsidRPr="008D2664">
        <w:rPr>
          <w:rFonts w:ascii="Garamond" w:eastAsia="Garamond" w:hAnsi="Garamond" w:cs="Garamond"/>
        </w:rPr>
        <w:t>16:30 a 16:40</w:t>
      </w:r>
      <w:r w:rsidR="00532ACC" w:rsidRPr="008D2664">
        <w:rPr>
          <w:rFonts w:ascii="Garamond" w:eastAsia="Garamond" w:hAnsi="Garamond" w:cs="Garamond"/>
        </w:rPr>
        <w:t xml:space="preserve"> </w:t>
      </w:r>
      <w:proofErr w:type="spellStart"/>
      <w:r w:rsidR="00532ACC" w:rsidRPr="008D2664">
        <w:rPr>
          <w:rFonts w:ascii="Garamond" w:eastAsia="Garamond" w:hAnsi="Garamond" w:cs="Garamond"/>
        </w:rPr>
        <w:t>hrs</w:t>
      </w:r>
      <w:proofErr w:type="spellEnd"/>
      <w:r w:rsidR="00532ACC" w:rsidRPr="008D2664">
        <w:rPr>
          <w:rFonts w:ascii="Garamond" w:eastAsia="Garamond" w:hAnsi="Garamond" w:cs="Garamond"/>
        </w:rPr>
        <w:t xml:space="preserve"> Saludo inicial autoridades</w:t>
      </w:r>
    </w:p>
    <w:p w14:paraId="33D656B3" w14:textId="74554580" w:rsidR="00B077E2" w:rsidRPr="008D2664" w:rsidRDefault="00C87F48">
      <w:pPr>
        <w:numPr>
          <w:ilvl w:val="0"/>
          <w:numId w:val="4"/>
        </w:numPr>
        <w:spacing w:after="0" w:line="276" w:lineRule="auto"/>
        <w:jc w:val="both"/>
        <w:rPr>
          <w:rFonts w:ascii="Garamond" w:eastAsia="Garamond" w:hAnsi="Garamond" w:cs="Garamond"/>
        </w:rPr>
      </w:pPr>
      <w:r w:rsidRPr="008D2664">
        <w:rPr>
          <w:rFonts w:ascii="Garamond" w:eastAsia="Garamond" w:hAnsi="Garamond" w:cs="Garamond"/>
        </w:rPr>
        <w:t xml:space="preserve">16:40 a 16:50 </w:t>
      </w:r>
      <w:proofErr w:type="spellStart"/>
      <w:r w:rsidR="00532ACC" w:rsidRPr="008D2664">
        <w:rPr>
          <w:rFonts w:ascii="Garamond" w:eastAsia="Garamond" w:hAnsi="Garamond" w:cs="Garamond"/>
        </w:rPr>
        <w:t>hrs</w:t>
      </w:r>
      <w:proofErr w:type="spellEnd"/>
      <w:r w:rsidR="00532ACC" w:rsidRPr="008D2664">
        <w:rPr>
          <w:rFonts w:ascii="Garamond" w:eastAsia="Garamond" w:hAnsi="Garamond" w:cs="Garamond"/>
        </w:rPr>
        <w:t xml:space="preserve"> </w:t>
      </w:r>
      <w:r w:rsidRPr="008D2664">
        <w:rPr>
          <w:rFonts w:ascii="Garamond" w:eastAsia="Garamond" w:hAnsi="Garamond" w:cs="Garamond"/>
          <w:color w:val="000000"/>
        </w:rPr>
        <w:t>Educación patrimonial</w:t>
      </w:r>
    </w:p>
    <w:p w14:paraId="40C8E878" w14:textId="255F3614" w:rsidR="00B077E2" w:rsidRPr="008D2664" w:rsidRDefault="00C87F48">
      <w:pPr>
        <w:numPr>
          <w:ilvl w:val="0"/>
          <w:numId w:val="4"/>
        </w:numPr>
        <w:spacing w:after="0" w:line="276" w:lineRule="auto"/>
        <w:jc w:val="both"/>
        <w:rPr>
          <w:rFonts w:ascii="Garamond" w:eastAsia="Garamond" w:hAnsi="Garamond" w:cs="Garamond"/>
        </w:rPr>
      </w:pPr>
      <w:r w:rsidRPr="008D2664">
        <w:rPr>
          <w:rFonts w:ascii="Garamond" w:eastAsia="Garamond" w:hAnsi="Garamond" w:cs="Garamond"/>
        </w:rPr>
        <w:t>16:50 a 17:00</w:t>
      </w:r>
      <w:r w:rsidR="00532ACC" w:rsidRPr="008D2664">
        <w:rPr>
          <w:rFonts w:ascii="Garamond" w:eastAsia="Garamond" w:hAnsi="Garamond" w:cs="Garamond"/>
        </w:rPr>
        <w:t xml:space="preserve"> </w:t>
      </w:r>
      <w:proofErr w:type="spellStart"/>
      <w:r w:rsidR="00532ACC" w:rsidRPr="008D2664">
        <w:rPr>
          <w:rFonts w:ascii="Garamond" w:eastAsia="Garamond" w:hAnsi="Garamond" w:cs="Garamond"/>
        </w:rPr>
        <w:t>h</w:t>
      </w:r>
      <w:r w:rsidR="000A23E1" w:rsidRPr="008D2664">
        <w:rPr>
          <w:rFonts w:ascii="Garamond" w:eastAsia="Garamond" w:hAnsi="Garamond" w:cs="Garamond"/>
        </w:rPr>
        <w:t>rs</w:t>
      </w:r>
      <w:proofErr w:type="spellEnd"/>
      <w:r w:rsidR="000A23E1" w:rsidRPr="008D2664">
        <w:rPr>
          <w:rFonts w:ascii="Garamond" w:eastAsia="Garamond" w:hAnsi="Garamond" w:cs="Garamond"/>
        </w:rPr>
        <w:t xml:space="preserve"> Presentación especialidad </w:t>
      </w:r>
      <w:r w:rsidRPr="008D2664">
        <w:rPr>
          <w:rFonts w:ascii="Garamond" w:eastAsia="Garamond" w:hAnsi="Garamond" w:cs="Garamond"/>
        </w:rPr>
        <w:t>Historia</w:t>
      </w:r>
    </w:p>
    <w:p w14:paraId="2057D81B" w14:textId="656C3406" w:rsidR="00C87F48" w:rsidRPr="008D2664" w:rsidRDefault="00C87F48">
      <w:pPr>
        <w:numPr>
          <w:ilvl w:val="0"/>
          <w:numId w:val="4"/>
        </w:numPr>
        <w:spacing w:after="0" w:line="276" w:lineRule="auto"/>
        <w:jc w:val="both"/>
        <w:rPr>
          <w:rFonts w:ascii="Garamond" w:eastAsia="Garamond" w:hAnsi="Garamond" w:cs="Garamond"/>
        </w:rPr>
      </w:pPr>
      <w:r w:rsidRPr="008D2664">
        <w:rPr>
          <w:rFonts w:ascii="Garamond" w:eastAsia="Garamond" w:hAnsi="Garamond" w:cs="Garamond"/>
        </w:rPr>
        <w:t>17:00</w:t>
      </w:r>
      <w:r w:rsidR="00532ACC" w:rsidRPr="008D2664">
        <w:rPr>
          <w:rFonts w:ascii="Garamond" w:eastAsia="Garamond" w:hAnsi="Garamond" w:cs="Garamond"/>
        </w:rPr>
        <w:t xml:space="preserve"> a 17:</w:t>
      </w:r>
      <w:r w:rsidRPr="008D2664">
        <w:rPr>
          <w:rFonts w:ascii="Garamond" w:eastAsia="Garamond" w:hAnsi="Garamond" w:cs="Garamond"/>
        </w:rPr>
        <w:t>10</w:t>
      </w:r>
      <w:r w:rsidR="00532ACC" w:rsidRPr="008D2664">
        <w:rPr>
          <w:rFonts w:ascii="Garamond" w:eastAsia="Garamond" w:hAnsi="Garamond" w:cs="Garamond"/>
        </w:rPr>
        <w:t xml:space="preserve"> </w:t>
      </w:r>
      <w:proofErr w:type="spellStart"/>
      <w:r w:rsidR="00532ACC" w:rsidRPr="008D2664">
        <w:rPr>
          <w:rFonts w:ascii="Garamond" w:eastAsia="Garamond" w:hAnsi="Garamond" w:cs="Garamond"/>
        </w:rPr>
        <w:t>hrs</w:t>
      </w:r>
      <w:proofErr w:type="spellEnd"/>
      <w:r w:rsidR="00532ACC" w:rsidRPr="008D2664">
        <w:rPr>
          <w:rFonts w:ascii="Garamond" w:eastAsia="Garamond" w:hAnsi="Garamond" w:cs="Garamond"/>
        </w:rPr>
        <w:t xml:space="preserve"> </w:t>
      </w:r>
      <w:r w:rsidRPr="008D2664">
        <w:rPr>
          <w:rFonts w:ascii="Garamond" w:eastAsia="Garamond" w:hAnsi="Garamond" w:cs="Garamond"/>
        </w:rPr>
        <w:t>Presentación especialidad Arqueología</w:t>
      </w:r>
      <w:r w:rsidR="008D2664">
        <w:rPr>
          <w:rFonts w:ascii="Garamond" w:eastAsia="Garamond" w:hAnsi="Garamond" w:cs="Garamond"/>
        </w:rPr>
        <w:t xml:space="preserve"> (por confirmar)</w:t>
      </w:r>
    </w:p>
    <w:p w14:paraId="6ADF0B79" w14:textId="6D8EE58A" w:rsidR="00C87F48" w:rsidRPr="008D2664" w:rsidRDefault="00C87F48" w:rsidP="00C87F48">
      <w:pPr>
        <w:numPr>
          <w:ilvl w:val="0"/>
          <w:numId w:val="4"/>
        </w:numPr>
        <w:spacing w:after="0" w:line="276" w:lineRule="auto"/>
        <w:jc w:val="both"/>
        <w:rPr>
          <w:rFonts w:ascii="Garamond" w:eastAsia="Garamond" w:hAnsi="Garamond" w:cs="Garamond"/>
        </w:rPr>
      </w:pPr>
      <w:r w:rsidRPr="008D2664">
        <w:rPr>
          <w:rFonts w:ascii="Garamond" w:eastAsia="Garamond" w:hAnsi="Garamond" w:cs="Garamond"/>
        </w:rPr>
        <w:t>17:10 a 17:20</w:t>
      </w:r>
      <w:r w:rsidR="00532ACC" w:rsidRPr="008D2664">
        <w:rPr>
          <w:rFonts w:ascii="Garamond" w:eastAsia="Garamond" w:hAnsi="Garamond" w:cs="Garamond"/>
        </w:rPr>
        <w:t xml:space="preserve"> </w:t>
      </w:r>
      <w:proofErr w:type="spellStart"/>
      <w:r w:rsidR="00532ACC" w:rsidRPr="008D2664">
        <w:rPr>
          <w:rFonts w:ascii="Garamond" w:eastAsia="Garamond" w:hAnsi="Garamond" w:cs="Garamond"/>
        </w:rPr>
        <w:t>hrs</w:t>
      </w:r>
      <w:proofErr w:type="spellEnd"/>
      <w:r w:rsidR="00532ACC" w:rsidRPr="008D2664">
        <w:rPr>
          <w:rFonts w:ascii="Garamond" w:eastAsia="Garamond" w:hAnsi="Garamond" w:cs="Garamond"/>
        </w:rPr>
        <w:t xml:space="preserve"> </w:t>
      </w:r>
      <w:r w:rsidRPr="008D2664">
        <w:rPr>
          <w:rFonts w:ascii="Garamond" w:eastAsia="Garamond" w:hAnsi="Garamond" w:cs="Garamond"/>
        </w:rPr>
        <w:t>Presentación especialidad Museografía</w:t>
      </w:r>
    </w:p>
    <w:p w14:paraId="51CF9EAD" w14:textId="3C0887F1" w:rsidR="00B077E2" w:rsidRPr="008D2664" w:rsidRDefault="00C87F48" w:rsidP="00C87F48">
      <w:pPr>
        <w:numPr>
          <w:ilvl w:val="0"/>
          <w:numId w:val="4"/>
        </w:numPr>
        <w:spacing w:after="0" w:line="276" w:lineRule="auto"/>
        <w:jc w:val="both"/>
        <w:rPr>
          <w:rFonts w:ascii="Garamond" w:eastAsia="Garamond" w:hAnsi="Garamond" w:cs="Garamond"/>
        </w:rPr>
      </w:pPr>
      <w:r w:rsidRPr="008D2664">
        <w:rPr>
          <w:rFonts w:ascii="Garamond" w:eastAsia="Garamond" w:hAnsi="Garamond" w:cs="Garamond"/>
        </w:rPr>
        <w:t xml:space="preserve">17:20 </w:t>
      </w:r>
      <w:r w:rsidR="00644BDC" w:rsidRPr="008D2664">
        <w:rPr>
          <w:rFonts w:ascii="Garamond" w:eastAsia="Garamond" w:hAnsi="Garamond" w:cs="Garamond"/>
        </w:rPr>
        <w:t>a 17:30</w:t>
      </w:r>
      <w:r w:rsidRPr="008D2664">
        <w:rPr>
          <w:rFonts w:ascii="Garamond" w:eastAsia="Garamond" w:hAnsi="Garamond" w:cs="Garamond"/>
        </w:rPr>
        <w:t xml:space="preserve">hrs </w:t>
      </w:r>
      <w:r w:rsidR="00532ACC" w:rsidRPr="008D2664">
        <w:rPr>
          <w:rFonts w:ascii="Garamond" w:eastAsia="Garamond" w:hAnsi="Garamond" w:cs="Garamond"/>
        </w:rPr>
        <w:t>Primera parte: Presentación de objetivos PAC Comunitaria y del primer taller participativo. Explicación de la modalidad de actividad y solicitud de permiso para grabación. Dependiendo de la cantidad de asistentes, la actividad se hará en uno o más grupos de trabajo.</w:t>
      </w:r>
    </w:p>
    <w:p w14:paraId="25073B86" w14:textId="16943379" w:rsidR="00B077E2" w:rsidRPr="008D2664" w:rsidRDefault="00C87F48">
      <w:pPr>
        <w:numPr>
          <w:ilvl w:val="0"/>
          <w:numId w:val="4"/>
        </w:numPr>
        <w:spacing w:after="0" w:line="276" w:lineRule="auto"/>
        <w:jc w:val="both"/>
        <w:rPr>
          <w:rFonts w:ascii="Garamond" w:eastAsia="Garamond" w:hAnsi="Garamond" w:cs="Garamond"/>
        </w:rPr>
      </w:pPr>
      <w:r w:rsidRPr="008D2664">
        <w:rPr>
          <w:rFonts w:ascii="Garamond" w:eastAsia="Garamond" w:hAnsi="Garamond" w:cs="Garamond"/>
        </w:rPr>
        <w:t xml:space="preserve"> 17:30 a 18:15</w:t>
      </w:r>
      <w:r w:rsidR="002A19C4" w:rsidRPr="008D2664">
        <w:rPr>
          <w:rFonts w:ascii="Garamond" w:eastAsia="Garamond" w:hAnsi="Garamond" w:cs="Garamond"/>
        </w:rPr>
        <w:t xml:space="preserve"> </w:t>
      </w:r>
      <w:proofErr w:type="spellStart"/>
      <w:r w:rsidR="002A19C4" w:rsidRPr="008D2664">
        <w:rPr>
          <w:rFonts w:ascii="Garamond" w:eastAsia="Garamond" w:hAnsi="Garamond" w:cs="Garamond"/>
        </w:rPr>
        <w:t>hrs</w:t>
      </w:r>
      <w:proofErr w:type="spellEnd"/>
      <w:r w:rsidR="00532ACC" w:rsidRPr="008D2664">
        <w:rPr>
          <w:rFonts w:ascii="Garamond" w:eastAsia="Garamond" w:hAnsi="Garamond" w:cs="Garamond"/>
        </w:rPr>
        <w:t xml:space="preserve"> Segunda parte. Se realizará el ta</w:t>
      </w:r>
      <w:r w:rsidRPr="008D2664">
        <w:rPr>
          <w:rFonts w:ascii="Garamond" w:eastAsia="Garamond" w:hAnsi="Garamond" w:cs="Garamond"/>
        </w:rPr>
        <w:t xml:space="preserve">ller </w:t>
      </w:r>
      <w:r w:rsidR="00644BDC" w:rsidRPr="008D2664">
        <w:rPr>
          <w:rFonts w:ascii="Garamond" w:eastAsia="Garamond" w:hAnsi="Garamond" w:cs="Garamond"/>
        </w:rPr>
        <w:t>de Planificación</w:t>
      </w:r>
      <w:r w:rsidRPr="008D2664">
        <w:rPr>
          <w:rFonts w:ascii="Garamond" w:eastAsia="Garamond" w:hAnsi="Garamond" w:cs="Garamond"/>
        </w:rPr>
        <w:t xml:space="preserve"> Colectiva</w:t>
      </w:r>
      <w:r w:rsidR="00532ACC" w:rsidRPr="008D2664">
        <w:rPr>
          <w:rFonts w:ascii="Garamond" w:eastAsia="Garamond" w:hAnsi="Garamond" w:cs="Garamond"/>
        </w:rPr>
        <w:t>”, donde se trabajará en un plano del inmueble con la finalidad que se puedan ir plasmando los usos posibles del espacio por parte de los y las participantes, visibilizando potencialidades, relaciones sociales, actores y conflictos.</w:t>
      </w:r>
    </w:p>
    <w:p w14:paraId="21835401" w14:textId="073BF5AE" w:rsidR="00B077E2" w:rsidRPr="008D2664" w:rsidRDefault="00C87F48">
      <w:pPr>
        <w:numPr>
          <w:ilvl w:val="0"/>
          <w:numId w:val="4"/>
        </w:numPr>
        <w:spacing w:after="0" w:line="276" w:lineRule="auto"/>
        <w:jc w:val="both"/>
        <w:rPr>
          <w:rFonts w:ascii="Garamond" w:eastAsia="Garamond" w:hAnsi="Garamond" w:cs="Garamond"/>
        </w:rPr>
      </w:pPr>
      <w:r w:rsidRPr="008D2664">
        <w:rPr>
          <w:rFonts w:ascii="Garamond" w:eastAsia="Garamond" w:hAnsi="Garamond" w:cs="Garamond"/>
        </w:rPr>
        <w:t>18:15 a 19:00</w:t>
      </w:r>
      <w:r w:rsidR="00532ACC" w:rsidRPr="008D2664">
        <w:rPr>
          <w:rFonts w:ascii="Garamond" w:eastAsia="Garamond" w:hAnsi="Garamond" w:cs="Garamond"/>
        </w:rPr>
        <w:t xml:space="preserve"> </w:t>
      </w:r>
      <w:proofErr w:type="spellStart"/>
      <w:r w:rsidR="002A19C4" w:rsidRPr="008D2664">
        <w:rPr>
          <w:rFonts w:ascii="Garamond" w:eastAsia="Garamond" w:hAnsi="Garamond" w:cs="Garamond"/>
        </w:rPr>
        <w:t>hrs</w:t>
      </w:r>
      <w:proofErr w:type="spellEnd"/>
      <w:r w:rsidR="002A19C4" w:rsidRPr="008D2664">
        <w:rPr>
          <w:rFonts w:ascii="Garamond" w:eastAsia="Garamond" w:hAnsi="Garamond" w:cs="Garamond"/>
        </w:rPr>
        <w:t xml:space="preserve"> </w:t>
      </w:r>
      <w:r w:rsidRPr="008D2664">
        <w:rPr>
          <w:rFonts w:ascii="Garamond" w:eastAsia="Garamond" w:hAnsi="Garamond" w:cs="Garamond"/>
        </w:rPr>
        <w:t>Trabajo en las preguntas colectivas</w:t>
      </w:r>
    </w:p>
    <w:p w14:paraId="60B101AA" w14:textId="2C39DADC" w:rsidR="002A19C4" w:rsidRPr="008D2664" w:rsidRDefault="00C87F48">
      <w:pPr>
        <w:numPr>
          <w:ilvl w:val="0"/>
          <w:numId w:val="4"/>
        </w:numPr>
        <w:spacing w:after="0" w:line="276" w:lineRule="auto"/>
        <w:jc w:val="both"/>
        <w:rPr>
          <w:rFonts w:ascii="Garamond" w:eastAsia="Garamond" w:hAnsi="Garamond" w:cs="Garamond"/>
        </w:rPr>
      </w:pPr>
      <w:r w:rsidRPr="008D2664">
        <w:rPr>
          <w:rFonts w:ascii="Garamond" w:eastAsia="Garamond" w:hAnsi="Garamond" w:cs="Garamond"/>
        </w:rPr>
        <w:t xml:space="preserve">19:00 </w:t>
      </w:r>
      <w:proofErr w:type="spellStart"/>
      <w:r w:rsidR="007300B7" w:rsidRPr="008D2664">
        <w:rPr>
          <w:rFonts w:ascii="Garamond" w:eastAsia="Garamond" w:hAnsi="Garamond" w:cs="Garamond"/>
        </w:rPr>
        <w:t>hrs</w:t>
      </w:r>
      <w:proofErr w:type="spellEnd"/>
      <w:r w:rsidR="007300B7" w:rsidRPr="008D2664">
        <w:rPr>
          <w:rFonts w:ascii="Garamond" w:eastAsia="Garamond" w:hAnsi="Garamond" w:cs="Garamond"/>
        </w:rPr>
        <w:t xml:space="preserve"> Cierre</w:t>
      </w:r>
      <w:r w:rsidR="002A19C4" w:rsidRPr="008D2664">
        <w:rPr>
          <w:rFonts w:ascii="Garamond" w:eastAsia="Garamond" w:hAnsi="Garamond" w:cs="Garamond"/>
          <w:color w:val="000000"/>
        </w:rPr>
        <w:t xml:space="preserve"> de la actividad.</w:t>
      </w:r>
    </w:p>
    <w:p w14:paraId="463A796A" w14:textId="77777777" w:rsidR="00B077E2" w:rsidRPr="008D2664" w:rsidRDefault="00B077E2">
      <w:pPr>
        <w:spacing w:after="0" w:line="276" w:lineRule="auto"/>
        <w:ind w:left="720"/>
        <w:jc w:val="both"/>
        <w:rPr>
          <w:rFonts w:ascii="Garamond" w:eastAsia="Garamond" w:hAnsi="Garamond" w:cs="Garamond"/>
        </w:rPr>
      </w:pPr>
    </w:p>
    <w:p w14:paraId="4C50A32F" w14:textId="67F8077B" w:rsidR="00B077E2" w:rsidRPr="008D2664" w:rsidRDefault="008D2664">
      <w:pPr>
        <w:spacing w:line="276" w:lineRule="auto"/>
        <w:jc w:val="both"/>
        <w:rPr>
          <w:rFonts w:ascii="Garamond" w:eastAsia="Garamond" w:hAnsi="Garamond" w:cs="Garamond"/>
        </w:rPr>
      </w:pPr>
      <w:r>
        <w:rPr>
          <w:rFonts w:ascii="Garamond" w:eastAsia="Garamond" w:hAnsi="Garamond" w:cs="Garamond"/>
        </w:rPr>
        <w:tab/>
      </w:r>
      <w:r w:rsidR="00532ACC" w:rsidRPr="008D2664">
        <w:rPr>
          <w:rFonts w:ascii="Garamond" w:eastAsia="Garamond" w:hAnsi="Garamond" w:cs="Garamond"/>
        </w:rPr>
        <w:t>Cierre Consulta Ciudadana</w:t>
      </w:r>
      <w:r w:rsidR="002A19C4" w:rsidRPr="008D2664">
        <w:rPr>
          <w:rFonts w:ascii="Garamond" w:eastAsia="Garamond" w:hAnsi="Garamond" w:cs="Garamond"/>
        </w:rPr>
        <w:t xml:space="preserve"> General</w:t>
      </w:r>
      <w:r w:rsidR="00532ACC" w:rsidRPr="008D2664">
        <w:rPr>
          <w:rFonts w:ascii="Garamond" w:eastAsia="Garamond" w:hAnsi="Garamond" w:cs="Garamond"/>
        </w:rPr>
        <w:t xml:space="preserve">: </w:t>
      </w:r>
      <w:r w:rsidR="00F27C15" w:rsidRPr="008D2664">
        <w:rPr>
          <w:rFonts w:ascii="Garamond" w:eastAsia="Garamond" w:hAnsi="Garamond" w:cs="Garamond"/>
        </w:rPr>
        <w:t xml:space="preserve"> </w:t>
      </w:r>
      <w:r w:rsidR="00644BDC" w:rsidRPr="008D2664">
        <w:rPr>
          <w:rFonts w:ascii="Garamond" w:eastAsia="Garamond" w:hAnsi="Garamond" w:cs="Garamond"/>
        </w:rPr>
        <w:t>jueves</w:t>
      </w:r>
      <w:r w:rsidR="00F27C15" w:rsidRPr="008D2664">
        <w:rPr>
          <w:rFonts w:ascii="Garamond" w:eastAsia="Garamond" w:hAnsi="Garamond" w:cs="Garamond"/>
        </w:rPr>
        <w:t xml:space="preserve"> 09 de octubre </w:t>
      </w:r>
      <w:r w:rsidR="00644BDC" w:rsidRPr="008D2664">
        <w:rPr>
          <w:rFonts w:ascii="Garamond" w:eastAsia="Garamond" w:hAnsi="Garamond" w:cs="Garamond"/>
        </w:rPr>
        <w:t>de 2025</w:t>
      </w:r>
      <w:r w:rsidR="00532ACC" w:rsidRPr="008D2664">
        <w:rPr>
          <w:rFonts w:ascii="Garamond" w:eastAsia="Garamond" w:hAnsi="Garamond" w:cs="Garamond"/>
        </w:rPr>
        <w:t xml:space="preserve"> a las 19:15</w:t>
      </w:r>
      <w:r w:rsidR="002A19C4" w:rsidRPr="008D2664">
        <w:rPr>
          <w:rFonts w:ascii="Garamond" w:eastAsia="Garamond" w:hAnsi="Garamond" w:cs="Garamond"/>
        </w:rPr>
        <w:t xml:space="preserve"> </w:t>
      </w:r>
      <w:proofErr w:type="spellStart"/>
      <w:r w:rsidR="00532ACC" w:rsidRPr="008D2664">
        <w:rPr>
          <w:rFonts w:ascii="Garamond" w:eastAsia="Garamond" w:hAnsi="Garamond" w:cs="Garamond"/>
        </w:rPr>
        <w:t>hrs</w:t>
      </w:r>
      <w:proofErr w:type="spellEnd"/>
      <w:r w:rsidR="00644BDC">
        <w:rPr>
          <w:rFonts w:ascii="Garamond" w:eastAsia="Garamond" w:hAnsi="Garamond" w:cs="Garamond"/>
        </w:rPr>
        <w:t>.</w:t>
      </w:r>
    </w:p>
    <w:p w14:paraId="4C912D72" w14:textId="77777777" w:rsidR="00B077E2" w:rsidRPr="008D2664" w:rsidRDefault="00532ACC">
      <w:pPr>
        <w:numPr>
          <w:ilvl w:val="0"/>
          <w:numId w:val="2"/>
        </w:numPr>
        <w:pBdr>
          <w:top w:val="nil"/>
          <w:left w:val="nil"/>
          <w:bottom w:val="nil"/>
          <w:right w:val="nil"/>
          <w:between w:val="nil"/>
        </w:pBdr>
        <w:spacing w:line="276" w:lineRule="auto"/>
        <w:jc w:val="both"/>
        <w:rPr>
          <w:rFonts w:ascii="Garamond" w:eastAsia="Garamond" w:hAnsi="Garamond" w:cs="Garamond"/>
          <w:b/>
          <w:color w:val="000000"/>
        </w:rPr>
      </w:pPr>
      <w:r w:rsidRPr="008D2664">
        <w:rPr>
          <w:rFonts w:ascii="Garamond" w:eastAsia="Garamond" w:hAnsi="Garamond" w:cs="Garamond"/>
          <w:b/>
          <w:color w:val="000000"/>
        </w:rPr>
        <w:t xml:space="preserve">LUGAR </w:t>
      </w:r>
    </w:p>
    <w:p w14:paraId="7889536A" w14:textId="5556F0A4" w:rsidR="00B077E2" w:rsidRPr="008D2664" w:rsidRDefault="008D2664">
      <w:pPr>
        <w:spacing w:line="276" w:lineRule="auto"/>
        <w:jc w:val="both"/>
        <w:rPr>
          <w:rFonts w:ascii="Garamond" w:eastAsia="Garamond" w:hAnsi="Garamond" w:cs="Garamond"/>
        </w:rPr>
      </w:pPr>
      <w:r>
        <w:rPr>
          <w:rFonts w:ascii="Garamond" w:eastAsia="Garamond" w:hAnsi="Garamond" w:cs="Garamond"/>
        </w:rPr>
        <w:tab/>
      </w:r>
      <w:r w:rsidR="00532ACC" w:rsidRPr="008D2664">
        <w:rPr>
          <w:rFonts w:ascii="Garamond" w:eastAsia="Garamond" w:hAnsi="Garamond" w:cs="Garamond"/>
        </w:rPr>
        <w:t>Escuela Básica G-49 de Pisagua</w:t>
      </w:r>
      <w:r>
        <w:rPr>
          <w:rFonts w:ascii="Garamond" w:eastAsia="Garamond" w:hAnsi="Garamond" w:cs="Garamond"/>
        </w:rPr>
        <w:t xml:space="preserve">, </w:t>
      </w:r>
      <w:r>
        <w:rPr>
          <w:rFonts w:ascii="Garamond" w:hAnsi="Garamond"/>
        </w:rPr>
        <w:t>ubicado en</w:t>
      </w:r>
      <w:r w:rsidR="00532ACC" w:rsidRPr="008D2664">
        <w:rPr>
          <w:rFonts w:ascii="Garamond" w:eastAsia="Garamond" w:hAnsi="Garamond" w:cs="Garamond"/>
        </w:rPr>
        <w:t xml:space="preserve"> Toribio </w:t>
      </w:r>
      <w:proofErr w:type="spellStart"/>
      <w:r w:rsidR="00532ACC" w:rsidRPr="008D2664">
        <w:rPr>
          <w:rFonts w:ascii="Garamond" w:eastAsia="Garamond" w:hAnsi="Garamond" w:cs="Garamond"/>
        </w:rPr>
        <w:t>Robinet</w:t>
      </w:r>
      <w:proofErr w:type="spellEnd"/>
      <w:r w:rsidR="00532ACC" w:rsidRPr="008D2664">
        <w:rPr>
          <w:rFonts w:ascii="Garamond" w:eastAsia="Garamond" w:hAnsi="Garamond" w:cs="Garamond"/>
        </w:rPr>
        <w:t xml:space="preserve"> S/N</w:t>
      </w:r>
      <w:r>
        <w:rPr>
          <w:rFonts w:ascii="Garamond" w:eastAsia="Garamond" w:hAnsi="Garamond" w:cs="Garamond"/>
        </w:rPr>
        <w:t>, Pisagua</w:t>
      </w:r>
    </w:p>
    <w:p w14:paraId="47520404" w14:textId="77777777" w:rsidR="00B077E2" w:rsidRPr="008D2664" w:rsidRDefault="00532ACC">
      <w:pPr>
        <w:numPr>
          <w:ilvl w:val="0"/>
          <w:numId w:val="2"/>
        </w:numPr>
        <w:pBdr>
          <w:top w:val="nil"/>
          <w:left w:val="nil"/>
          <w:bottom w:val="nil"/>
          <w:right w:val="nil"/>
          <w:between w:val="nil"/>
        </w:pBdr>
        <w:spacing w:line="276" w:lineRule="auto"/>
        <w:jc w:val="both"/>
        <w:rPr>
          <w:rFonts w:ascii="Garamond" w:eastAsia="Garamond" w:hAnsi="Garamond" w:cs="Garamond"/>
          <w:b/>
        </w:rPr>
      </w:pPr>
      <w:bookmarkStart w:id="1" w:name="_heading=h.kyxptuazgglv" w:colFirst="0" w:colLast="0"/>
      <w:bookmarkEnd w:id="1"/>
      <w:r w:rsidRPr="008D2664">
        <w:rPr>
          <w:rFonts w:ascii="Garamond" w:eastAsia="Garamond" w:hAnsi="Garamond" w:cs="Garamond"/>
          <w:b/>
          <w:color w:val="000000"/>
        </w:rPr>
        <w:t>PARTICIPANTES</w:t>
      </w:r>
    </w:p>
    <w:p w14:paraId="3070E6B2" w14:textId="77777777" w:rsidR="00B077E2" w:rsidRPr="008D2664" w:rsidRDefault="00532ACC">
      <w:pPr>
        <w:numPr>
          <w:ilvl w:val="0"/>
          <w:numId w:val="3"/>
        </w:numPr>
        <w:pBdr>
          <w:top w:val="nil"/>
          <w:left w:val="nil"/>
          <w:bottom w:val="nil"/>
          <w:right w:val="nil"/>
          <w:between w:val="nil"/>
        </w:pBdr>
        <w:spacing w:after="0" w:line="276" w:lineRule="auto"/>
        <w:jc w:val="both"/>
        <w:rPr>
          <w:rFonts w:ascii="Garamond" w:eastAsia="Garamond" w:hAnsi="Garamond" w:cs="Garamond"/>
          <w:color w:val="000000"/>
        </w:rPr>
      </w:pPr>
      <w:r w:rsidRPr="008D2664">
        <w:rPr>
          <w:rFonts w:ascii="Garamond" w:eastAsia="Garamond" w:hAnsi="Garamond" w:cs="Garamond"/>
          <w:color w:val="000000"/>
        </w:rPr>
        <w:t>Organizaciones sociales del pueblo de Pisagua:</w:t>
      </w:r>
    </w:p>
    <w:p w14:paraId="764EFAF3" w14:textId="77777777" w:rsidR="00B077E2" w:rsidRPr="008D2664" w:rsidRDefault="00532ACC">
      <w:pPr>
        <w:numPr>
          <w:ilvl w:val="0"/>
          <w:numId w:val="3"/>
        </w:numPr>
        <w:pBdr>
          <w:top w:val="nil"/>
          <w:left w:val="nil"/>
          <w:bottom w:val="nil"/>
          <w:right w:val="nil"/>
          <w:between w:val="nil"/>
        </w:pBdr>
        <w:spacing w:after="0" w:line="276" w:lineRule="auto"/>
        <w:jc w:val="both"/>
        <w:rPr>
          <w:rFonts w:ascii="Garamond" w:eastAsia="Garamond" w:hAnsi="Garamond" w:cs="Garamond"/>
        </w:rPr>
      </w:pPr>
      <w:r w:rsidRPr="008D2664">
        <w:rPr>
          <w:rFonts w:ascii="Garamond" w:eastAsia="Garamond" w:hAnsi="Garamond" w:cs="Garamond"/>
        </w:rPr>
        <w:t>Junta de vecinos</w:t>
      </w:r>
    </w:p>
    <w:p w14:paraId="4EFE36A2" w14:textId="77777777" w:rsidR="00B077E2" w:rsidRPr="008D2664" w:rsidRDefault="00532ACC">
      <w:pPr>
        <w:numPr>
          <w:ilvl w:val="0"/>
          <w:numId w:val="3"/>
        </w:numPr>
        <w:pBdr>
          <w:top w:val="nil"/>
          <w:left w:val="nil"/>
          <w:bottom w:val="nil"/>
          <w:right w:val="nil"/>
          <w:between w:val="nil"/>
        </w:pBdr>
        <w:spacing w:after="0" w:line="276" w:lineRule="auto"/>
        <w:jc w:val="both"/>
        <w:rPr>
          <w:rFonts w:ascii="Garamond" w:eastAsia="Garamond" w:hAnsi="Garamond" w:cs="Garamond"/>
        </w:rPr>
      </w:pPr>
      <w:r w:rsidRPr="008D2664">
        <w:rPr>
          <w:rFonts w:ascii="Garamond" w:eastAsia="Garamond" w:hAnsi="Garamond" w:cs="Garamond"/>
        </w:rPr>
        <w:t>Club del Adulto Mayor</w:t>
      </w:r>
    </w:p>
    <w:p w14:paraId="0982D685" w14:textId="77777777" w:rsidR="00B077E2" w:rsidRPr="008D2664" w:rsidRDefault="00532ACC">
      <w:pPr>
        <w:numPr>
          <w:ilvl w:val="0"/>
          <w:numId w:val="3"/>
        </w:numPr>
        <w:pBdr>
          <w:top w:val="nil"/>
          <w:left w:val="nil"/>
          <w:bottom w:val="nil"/>
          <w:right w:val="nil"/>
          <w:between w:val="nil"/>
        </w:pBdr>
        <w:spacing w:after="0" w:line="276" w:lineRule="auto"/>
        <w:jc w:val="both"/>
        <w:rPr>
          <w:rFonts w:ascii="Garamond" w:eastAsia="Garamond" w:hAnsi="Garamond" w:cs="Garamond"/>
        </w:rPr>
      </w:pPr>
      <w:r w:rsidRPr="008D2664">
        <w:rPr>
          <w:rFonts w:ascii="Garamond" w:eastAsia="Garamond" w:hAnsi="Garamond" w:cs="Garamond"/>
        </w:rPr>
        <w:t>Club Deportivo</w:t>
      </w:r>
    </w:p>
    <w:p w14:paraId="7B6C74D8" w14:textId="77777777" w:rsidR="00B077E2" w:rsidRPr="008D2664" w:rsidRDefault="00532ACC">
      <w:pPr>
        <w:numPr>
          <w:ilvl w:val="0"/>
          <w:numId w:val="3"/>
        </w:numPr>
        <w:pBdr>
          <w:top w:val="nil"/>
          <w:left w:val="nil"/>
          <w:bottom w:val="nil"/>
          <w:right w:val="nil"/>
          <w:between w:val="nil"/>
        </w:pBdr>
        <w:spacing w:after="0" w:line="276" w:lineRule="auto"/>
        <w:jc w:val="both"/>
        <w:rPr>
          <w:rFonts w:ascii="Garamond" w:eastAsia="Garamond" w:hAnsi="Garamond" w:cs="Garamond"/>
        </w:rPr>
      </w:pPr>
      <w:r w:rsidRPr="008D2664">
        <w:rPr>
          <w:rFonts w:ascii="Garamond" w:eastAsia="Garamond" w:hAnsi="Garamond" w:cs="Garamond"/>
        </w:rPr>
        <w:t>Sindicatos N°1 y 2 de Buzos mariscadores</w:t>
      </w:r>
    </w:p>
    <w:p w14:paraId="0ACB7C15" w14:textId="77777777" w:rsidR="00B077E2" w:rsidRPr="008D2664" w:rsidRDefault="00532ACC">
      <w:pPr>
        <w:numPr>
          <w:ilvl w:val="0"/>
          <w:numId w:val="3"/>
        </w:numPr>
        <w:pBdr>
          <w:top w:val="nil"/>
          <w:left w:val="nil"/>
          <w:bottom w:val="nil"/>
          <w:right w:val="nil"/>
          <w:between w:val="nil"/>
        </w:pBdr>
        <w:spacing w:after="0" w:line="276" w:lineRule="auto"/>
        <w:jc w:val="both"/>
        <w:rPr>
          <w:rFonts w:ascii="Garamond" w:eastAsia="Garamond" w:hAnsi="Garamond" w:cs="Garamond"/>
        </w:rPr>
      </w:pPr>
      <w:r w:rsidRPr="008D2664">
        <w:rPr>
          <w:rFonts w:ascii="Garamond" w:eastAsia="Garamond" w:hAnsi="Garamond" w:cs="Garamond"/>
        </w:rPr>
        <w:t>Bomberos</w:t>
      </w:r>
    </w:p>
    <w:p w14:paraId="3B63DD9D" w14:textId="77777777" w:rsidR="00B077E2" w:rsidRPr="008D2664" w:rsidRDefault="00532ACC">
      <w:pPr>
        <w:numPr>
          <w:ilvl w:val="0"/>
          <w:numId w:val="3"/>
        </w:numPr>
        <w:pBdr>
          <w:top w:val="nil"/>
          <w:left w:val="nil"/>
          <w:bottom w:val="nil"/>
          <w:right w:val="nil"/>
          <w:between w:val="nil"/>
        </w:pBdr>
        <w:spacing w:after="0" w:line="276" w:lineRule="auto"/>
        <w:jc w:val="both"/>
        <w:rPr>
          <w:rFonts w:ascii="Garamond" w:eastAsia="Garamond" w:hAnsi="Garamond" w:cs="Garamond"/>
        </w:rPr>
      </w:pPr>
      <w:r w:rsidRPr="008D2664">
        <w:rPr>
          <w:rFonts w:ascii="Garamond" w:eastAsia="Garamond" w:hAnsi="Garamond" w:cs="Garamond"/>
        </w:rPr>
        <w:t>Academia de Patrimonio cultural de historia y memoria.</w:t>
      </w:r>
    </w:p>
    <w:p w14:paraId="01399B6B" w14:textId="77777777" w:rsidR="00B077E2" w:rsidRPr="008D2664" w:rsidRDefault="00532ACC">
      <w:pPr>
        <w:numPr>
          <w:ilvl w:val="0"/>
          <w:numId w:val="3"/>
        </w:numPr>
        <w:pBdr>
          <w:top w:val="nil"/>
          <w:left w:val="nil"/>
          <w:bottom w:val="nil"/>
          <w:right w:val="nil"/>
          <w:between w:val="nil"/>
        </w:pBdr>
        <w:spacing w:after="0" w:line="276" w:lineRule="auto"/>
        <w:jc w:val="both"/>
        <w:rPr>
          <w:rFonts w:ascii="Garamond" w:eastAsia="Garamond" w:hAnsi="Garamond" w:cs="Garamond"/>
        </w:rPr>
      </w:pPr>
      <w:r w:rsidRPr="008D2664">
        <w:rPr>
          <w:rFonts w:ascii="Garamond" w:eastAsia="Garamond" w:hAnsi="Garamond" w:cs="Garamond"/>
        </w:rPr>
        <w:t>Agrupación de mujeres emprendedoras de Pisagua.</w:t>
      </w:r>
    </w:p>
    <w:p w14:paraId="1A0C0102" w14:textId="77777777" w:rsidR="00B077E2" w:rsidRPr="008D2664" w:rsidRDefault="00532ACC">
      <w:pPr>
        <w:numPr>
          <w:ilvl w:val="0"/>
          <w:numId w:val="3"/>
        </w:numPr>
        <w:pBdr>
          <w:top w:val="nil"/>
          <w:left w:val="nil"/>
          <w:bottom w:val="nil"/>
          <w:right w:val="nil"/>
          <w:between w:val="nil"/>
        </w:pBdr>
        <w:spacing w:after="0" w:line="276" w:lineRule="auto"/>
        <w:jc w:val="both"/>
        <w:rPr>
          <w:rFonts w:ascii="Garamond" w:eastAsia="Garamond" w:hAnsi="Garamond" w:cs="Garamond"/>
        </w:rPr>
      </w:pPr>
      <w:r w:rsidRPr="008D2664">
        <w:rPr>
          <w:rFonts w:ascii="Garamond" w:eastAsia="Garamond" w:hAnsi="Garamond" w:cs="Garamond"/>
        </w:rPr>
        <w:t>Club de Buceo</w:t>
      </w:r>
    </w:p>
    <w:p w14:paraId="598F78DA" w14:textId="77777777" w:rsidR="00B077E2" w:rsidRPr="008D2664" w:rsidRDefault="00532ACC">
      <w:pPr>
        <w:numPr>
          <w:ilvl w:val="0"/>
          <w:numId w:val="3"/>
        </w:numPr>
        <w:pBdr>
          <w:top w:val="nil"/>
          <w:left w:val="nil"/>
          <w:bottom w:val="nil"/>
          <w:right w:val="nil"/>
          <w:between w:val="nil"/>
        </w:pBdr>
        <w:spacing w:after="0" w:line="276" w:lineRule="auto"/>
        <w:jc w:val="both"/>
        <w:rPr>
          <w:rFonts w:ascii="Garamond" w:eastAsia="Garamond" w:hAnsi="Garamond" w:cs="Garamond"/>
        </w:rPr>
      </w:pPr>
      <w:r w:rsidRPr="008D2664">
        <w:rPr>
          <w:rFonts w:ascii="Garamond" w:eastAsia="Garamond" w:hAnsi="Garamond" w:cs="Garamond"/>
        </w:rPr>
        <w:t>Escuela de Pisagua</w:t>
      </w:r>
    </w:p>
    <w:p w14:paraId="701C2157" w14:textId="77777777" w:rsidR="00B077E2" w:rsidRPr="008D2664" w:rsidRDefault="00532ACC">
      <w:pPr>
        <w:numPr>
          <w:ilvl w:val="0"/>
          <w:numId w:val="3"/>
        </w:numPr>
        <w:pBdr>
          <w:top w:val="nil"/>
          <w:left w:val="nil"/>
          <w:bottom w:val="nil"/>
          <w:right w:val="nil"/>
          <w:between w:val="nil"/>
        </w:pBdr>
        <w:spacing w:after="0" w:line="276" w:lineRule="auto"/>
        <w:jc w:val="both"/>
        <w:rPr>
          <w:rFonts w:ascii="Garamond" w:eastAsia="Garamond" w:hAnsi="Garamond" w:cs="Garamond"/>
          <w:color w:val="000000"/>
        </w:rPr>
      </w:pPr>
      <w:r w:rsidRPr="008D2664">
        <w:rPr>
          <w:rFonts w:ascii="Garamond" w:eastAsia="Garamond" w:hAnsi="Garamond" w:cs="Garamond"/>
          <w:color w:val="000000"/>
        </w:rPr>
        <w:t>Pobladores del pueblo de Pisagua</w:t>
      </w:r>
    </w:p>
    <w:p w14:paraId="0237FC8C" w14:textId="77777777" w:rsidR="00B077E2" w:rsidRPr="008D2664" w:rsidRDefault="00532ACC">
      <w:pPr>
        <w:numPr>
          <w:ilvl w:val="0"/>
          <w:numId w:val="3"/>
        </w:numPr>
        <w:pBdr>
          <w:top w:val="nil"/>
          <w:left w:val="nil"/>
          <w:bottom w:val="nil"/>
          <w:right w:val="nil"/>
          <w:between w:val="nil"/>
        </w:pBdr>
        <w:spacing w:after="0" w:line="276" w:lineRule="auto"/>
        <w:jc w:val="both"/>
        <w:rPr>
          <w:rFonts w:ascii="Garamond" w:eastAsia="Garamond" w:hAnsi="Garamond" w:cs="Garamond"/>
          <w:color w:val="000000"/>
        </w:rPr>
      </w:pPr>
      <w:r w:rsidRPr="008D2664">
        <w:rPr>
          <w:rFonts w:ascii="Garamond" w:eastAsia="Garamond" w:hAnsi="Garamond" w:cs="Garamond"/>
          <w:color w:val="000000"/>
        </w:rPr>
        <w:t>Autoridades Local/Regionales</w:t>
      </w:r>
    </w:p>
    <w:p w14:paraId="38E036BD" w14:textId="77777777" w:rsidR="00B077E2" w:rsidRPr="008D2664" w:rsidRDefault="00532ACC">
      <w:pPr>
        <w:numPr>
          <w:ilvl w:val="0"/>
          <w:numId w:val="3"/>
        </w:numPr>
        <w:pBdr>
          <w:top w:val="nil"/>
          <w:left w:val="nil"/>
          <w:bottom w:val="nil"/>
          <w:right w:val="nil"/>
          <w:between w:val="nil"/>
        </w:pBdr>
        <w:spacing w:after="0" w:line="276" w:lineRule="auto"/>
        <w:jc w:val="both"/>
        <w:rPr>
          <w:rFonts w:ascii="Garamond" w:eastAsia="Garamond" w:hAnsi="Garamond" w:cs="Garamond"/>
          <w:color w:val="000000"/>
        </w:rPr>
      </w:pPr>
      <w:r w:rsidRPr="008D2664">
        <w:rPr>
          <w:rFonts w:ascii="Garamond" w:eastAsia="Garamond" w:hAnsi="Garamond" w:cs="Garamond"/>
          <w:color w:val="000000"/>
        </w:rPr>
        <w:t>Equipo Consultor.</w:t>
      </w:r>
    </w:p>
    <w:p w14:paraId="0CA0CD21" w14:textId="77777777" w:rsidR="00B077E2" w:rsidRPr="008D2664" w:rsidRDefault="00B077E2">
      <w:pPr>
        <w:pBdr>
          <w:top w:val="nil"/>
          <w:left w:val="nil"/>
          <w:bottom w:val="nil"/>
          <w:right w:val="nil"/>
          <w:between w:val="nil"/>
        </w:pBdr>
        <w:spacing w:after="0" w:line="276" w:lineRule="auto"/>
        <w:ind w:left="720"/>
        <w:jc w:val="both"/>
        <w:rPr>
          <w:rFonts w:ascii="Garamond" w:eastAsia="Garamond" w:hAnsi="Garamond" w:cs="Garamond"/>
          <w:color w:val="000000"/>
        </w:rPr>
      </w:pPr>
    </w:p>
    <w:p w14:paraId="0FEA14A7" w14:textId="77777777" w:rsidR="00B077E2" w:rsidRPr="008D2664" w:rsidRDefault="00532ACC">
      <w:pPr>
        <w:numPr>
          <w:ilvl w:val="0"/>
          <w:numId w:val="2"/>
        </w:numPr>
        <w:pBdr>
          <w:top w:val="nil"/>
          <w:left w:val="nil"/>
          <w:bottom w:val="nil"/>
          <w:right w:val="nil"/>
          <w:between w:val="nil"/>
        </w:pBdr>
        <w:spacing w:after="0" w:line="276" w:lineRule="auto"/>
        <w:jc w:val="both"/>
        <w:rPr>
          <w:rFonts w:ascii="Garamond" w:eastAsia="Garamond" w:hAnsi="Garamond" w:cs="Garamond"/>
          <w:b/>
          <w:color w:val="000000"/>
        </w:rPr>
      </w:pPr>
      <w:bookmarkStart w:id="2" w:name="_heading=h.d57gpnrsf83a" w:colFirst="0" w:colLast="0"/>
      <w:bookmarkEnd w:id="2"/>
      <w:r w:rsidRPr="008D2664">
        <w:rPr>
          <w:rFonts w:ascii="Garamond" w:eastAsia="Garamond" w:hAnsi="Garamond" w:cs="Garamond"/>
          <w:b/>
          <w:color w:val="000000"/>
        </w:rPr>
        <w:t>ORGANIZA</w:t>
      </w:r>
    </w:p>
    <w:p w14:paraId="2226FDD9" w14:textId="77777777" w:rsidR="00B077E2" w:rsidRPr="008D2664" w:rsidRDefault="00B077E2">
      <w:pPr>
        <w:pBdr>
          <w:top w:val="nil"/>
          <w:left w:val="nil"/>
          <w:bottom w:val="nil"/>
          <w:right w:val="nil"/>
          <w:between w:val="nil"/>
        </w:pBdr>
        <w:spacing w:after="0" w:line="276" w:lineRule="auto"/>
        <w:ind w:left="720"/>
        <w:jc w:val="both"/>
        <w:rPr>
          <w:rFonts w:ascii="Garamond" w:eastAsia="Garamond" w:hAnsi="Garamond" w:cs="Garamond"/>
          <w:color w:val="000000"/>
        </w:rPr>
      </w:pPr>
    </w:p>
    <w:p w14:paraId="4CE523A1" w14:textId="77777777" w:rsidR="00B077E2" w:rsidRPr="008D2664" w:rsidRDefault="00532ACC" w:rsidP="00644BDC">
      <w:pPr>
        <w:pBdr>
          <w:top w:val="nil"/>
          <w:left w:val="nil"/>
          <w:bottom w:val="nil"/>
          <w:right w:val="nil"/>
          <w:between w:val="nil"/>
        </w:pBdr>
        <w:spacing w:line="276" w:lineRule="auto"/>
        <w:ind w:left="720"/>
        <w:jc w:val="both"/>
        <w:rPr>
          <w:rFonts w:ascii="Garamond" w:eastAsia="Garamond" w:hAnsi="Garamond" w:cs="Garamond"/>
          <w:color w:val="000000"/>
        </w:rPr>
      </w:pPr>
      <w:bookmarkStart w:id="3" w:name="_heading=h.x75mecu1x7we" w:colFirst="0" w:colLast="0"/>
      <w:bookmarkEnd w:id="3"/>
      <w:r w:rsidRPr="008D2664">
        <w:rPr>
          <w:rFonts w:ascii="Garamond" w:eastAsia="Garamond" w:hAnsi="Garamond" w:cs="Garamond"/>
          <w:color w:val="000000"/>
        </w:rPr>
        <w:t>Equipo consultor RosenmannLópez &amp; Cristian Castillo Arquitectos. Patrocina: Gobierno Regional de Tarapacá.</w:t>
      </w:r>
    </w:p>
    <w:p w14:paraId="0D94C15E" w14:textId="77777777" w:rsidR="00B077E2" w:rsidRPr="008D2664" w:rsidRDefault="00B077E2">
      <w:pPr>
        <w:pBdr>
          <w:top w:val="nil"/>
          <w:left w:val="nil"/>
          <w:bottom w:val="nil"/>
          <w:right w:val="nil"/>
          <w:between w:val="nil"/>
        </w:pBdr>
        <w:spacing w:line="276" w:lineRule="auto"/>
        <w:jc w:val="both"/>
        <w:rPr>
          <w:rFonts w:ascii="Garamond" w:eastAsia="Garamond" w:hAnsi="Garamond" w:cs="Garamond"/>
          <w:b/>
        </w:rPr>
      </w:pPr>
    </w:p>
    <w:p w14:paraId="1ECAD984" w14:textId="77777777" w:rsidR="00B077E2" w:rsidRPr="008D2664" w:rsidRDefault="00B077E2">
      <w:pPr>
        <w:spacing w:line="276" w:lineRule="auto"/>
        <w:jc w:val="both"/>
        <w:rPr>
          <w:rFonts w:ascii="Garamond" w:eastAsia="Garamond" w:hAnsi="Garamond" w:cs="Garamond"/>
        </w:rPr>
      </w:pPr>
      <w:bookmarkStart w:id="4" w:name="_heading=h.pev9ddzhmeya" w:colFirst="0" w:colLast="0"/>
      <w:bookmarkEnd w:id="4"/>
    </w:p>
    <w:p w14:paraId="6707506D" w14:textId="77777777" w:rsidR="00B077E2" w:rsidRPr="008D2664" w:rsidRDefault="00B077E2">
      <w:pPr>
        <w:spacing w:line="276" w:lineRule="auto"/>
        <w:jc w:val="both"/>
        <w:rPr>
          <w:rFonts w:ascii="Garamond" w:eastAsia="Garamond" w:hAnsi="Garamond" w:cs="Garamond"/>
        </w:rPr>
      </w:pPr>
    </w:p>
    <w:p w14:paraId="1EA55DA3" w14:textId="77777777" w:rsidR="00B077E2" w:rsidRPr="008D2664" w:rsidRDefault="00B077E2">
      <w:pPr>
        <w:spacing w:line="276" w:lineRule="auto"/>
        <w:jc w:val="both"/>
        <w:rPr>
          <w:rFonts w:ascii="Garamond" w:eastAsia="Garamond" w:hAnsi="Garamond" w:cs="Garamond"/>
        </w:rPr>
      </w:pPr>
    </w:p>
    <w:p w14:paraId="4905E93E" w14:textId="77777777" w:rsidR="00B077E2" w:rsidRPr="008D2664" w:rsidRDefault="00B077E2">
      <w:pPr>
        <w:spacing w:after="0" w:line="276" w:lineRule="auto"/>
        <w:jc w:val="both"/>
        <w:rPr>
          <w:rFonts w:ascii="Garamond" w:eastAsia="Garamond" w:hAnsi="Garamond" w:cs="Garamond"/>
        </w:rPr>
      </w:pPr>
    </w:p>
    <w:p w14:paraId="02D1BDC1" w14:textId="77777777" w:rsidR="00B077E2" w:rsidRPr="008D2664" w:rsidRDefault="00B077E2">
      <w:pPr>
        <w:spacing w:line="276" w:lineRule="auto"/>
        <w:jc w:val="both"/>
        <w:rPr>
          <w:rFonts w:ascii="Garamond" w:eastAsia="Garamond" w:hAnsi="Garamond" w:cs="Garamond"/>
        </w:rPr>
      </w:pPr>
    </w:p>
    <w:sectPr w:rsidR="00B077E2" w:rsidRPr="008D2664">
      <w:headerReference w:type="default" r:id="rId8"/>
      <w:footerReference w:type="default" r:id="rId9"/>
      <w:pgSz w:w="12240" w:h="18720"/>
      <w:pgMar w:top="1440" w:right="1080" w:bottom="1276" w:left="1080" w:header="284" w:footer="4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9B58" w14:textId="77777777" w:rsidR="006D1651" w:rsidRDefault="006D1651">
      <w:pPr>
        <w:spacing w:after="0" w:line="240" w:lineRule="auto"/>
      </w:pPr>
      <w:r>
        <w:separator/>
      </w:r>
    </w:p>
  </w:endnote>
  <w:endnote w:type="continuationSeparator" w:id="0">
    <w:p w14:paraId="47187AD7" w14:textId="77777777" w:rsidR="006D1651" w:rsidRDefault="006D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Noto Sans Symbols">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734C" w14:textId="6B9033FC" w:rsidR="00B077E2" w:rsidRDefault="00532ACC">
    <w:pPr>
      <w:pBdr>
        <w:top w:val="nil"/>
        <w:left w:val="nil"/>
        <w:bottom w:val="nil"/>
        <w:right w:val="nil"/>
        <w:between w:val="nil"/>
      </w:pBdr>
      <w:tabs>
        <w:tab w:val="center" w:pos="4419"/>
        <w:tab w:val="right" w:pos="8838"/>
      </w:tabs>
      <w:spacing w:after="0" w:line="240" w:lineRule="auto"/>
      <w:rPr>
        <w:rFonts w:ascii="Garamond" w:eastAsia="Garamond" w:hAnsi="Garamond" w:cs="Garamond"/>
        <w:color w:val="767171"/>
        <w:sz w:val="20"/>
        <w:szCs w:val="20"/>
      </w:rPr>
    </w:pPr>
    <w:r>
      <w:rPr>
        <w:rFonts w:ascii="Garamond" w:eastAsia="Garamond" w:hAnsi="Garamond" w:cs="Garamond"/>
        <w:color w:val="767171"/>
        <w:sz w:val="20"/>
        <w:szCs w:val="20"/>
      </w:rPr>
      <w:t xml:space="preserve">Minuta Posición </w:t>
    </w:r>
    <w:r w:rsidR="00BC73E7">
      <w:rPr>
        <w:rFonts w:ascii="Garamond" w:eastAsia="Garamond" w:hAnsi="Garamond" w:cs="Garamond"/>
        <w:color w:val="767171"/>
        <w:sz w:val="20"/>
        <w:szCs w:val="20"/>
      </w:rPr>
      <w:t>Jornada n°1</w:t>
    </w:r>
  </w:p>
  <w:p w14:paraId="576FC6E1" w14:textId="58004528" w:rsidR="00B077E2" w:rsidRDefault="00532ACC">
    <w:pPr>
      <w:pBdr>
        <w:top w:val="nil"/>
        <w:left w:val="nil"/>
        <w:bottom w:val="nil"/>
        <w:right w:val="nil"/>
        <w:between w:val="nil"/>
      </w:pBdr>
      <w:tabs>
        <w:tab w:val="center" w:pos="4419"/>
        <w:tab w:val="right" w:pos="8838"/>
      </w:tabs>
      <w:spacing w:after="0" w:line="240" w:lineRule="auto"/>
      <w:rPr>
        <w:rFonts w:ascii="Courier" w:eastAsia="Courier" w:hAnsi="Courier" w:cs="Courier"/>
        <w:color w:val="7F7F7F"/>
        <w:sz w:val="20"/>
        <w:szCs w:val="20"/>
      </w:rPr>
    </w:pPr>
    <w:r>
      <w:rPr>
        <w:rFonts w:ascii="Garamond" w:eastAsia="Garamond" w:hAnsi="Garamond" w:cs="Garamond"/>
        <w:color w:val="767171"/>
        <w:sz w:val="20"/>
        <w:szCs w:val="20"/>
      </w:rPr>
      <w:t>Participación Ciudadana</w:t>
    </w:r>
    <w:r w:rsidR="00BC73E7">
      <w:rPr>
        <w:rFonts w:ascii="Garamond" w:eastAsia="Garamond" w:hAnsi="Garamond" w:cs="Garamond"/>
        <w:color w:val="767171"/>
        <w:sz w:val="20"/>
        <w:szCs w:val="20"/>
      </w:rPr>
      <w:t xml:space="preserve"> </w:t>
    </w:r>
    <w:r>
      <w:rPr>
        <w:rFonts w:ascii="Garamond" w:eastAsia="Garamond" w:hAnsi="Garamond" w:cs="Garamond"/>
        <w:color w:val="767171"/>
        <w:sz w:val="20"/>
        <w:szCs w:val="20"/>
      </w:rPr>
      <w:t>General</w:t>
    </w:r>
    <w:r>
      <w:rPr>
        <w:rFonts w:ascii="Courier" w:eastAsia="Courier" w:hAnsi="Courier" w:cs="Courier"/>
        <w:color w:val="7F7F7F"/>
        <w:sz w:val="20"/>
        <w:szCs w:val="20"/>
      </w:rPr>
      <w:tab/>
    </w:r>
    <w:r>
      <w:rPr>
        <w:rFonts w:ascii="Courier" w:eastAsia="Courier" w:hAnsi="Courier" w:cs="Courier"/>
        <w:color w:val="7F7F7F"/>
        <w:sz w:val="20"/>
        <w:szCs w:val="20"/>
      </w:rPr>
      <w:tab/>
    </w:r>
    <w:r>
      <w:rPr>
        <w:rFonts w:ascii="Courier" w:eastAsia="Courier" w:hAnsi="Courier" w:cs="Courier"/>
        <w:color w:val="7F7F7F"/>
        <w:sz w:val="20"/>
        <w:szCs w:val="20"/>
      </w:rPr>
      <w:tab/>
    </w:r>
    <w:r>
      <w:rPr>
        <w:rFonts w:ascii="Garamond" w:eastAsia="Garamond" w:hAnsi="Garamond" w:cs="Garamond"/>
        <w:b/>
        <w:color w:val="000000"/>
        <w:sz w:val="20"/>
        <w:szCs w:val="20"/>
      </w:rPr>
      <w:fldChar w:fldCharType="begin"/>
    </w:r>
    <w:r>
      <w:rPr>
        <w:rFonts w:ascii="Garamond" w:eastAsia="Garamond" w:hAnsi="Garamond" w:cs="Garamond"/>
        <w:b/>
        <w:color w:val="000000"/>
        <w:sz w:val="20"/>
        <w:szCs w:val="20"/>
      </w:rPr>
      <w:instrText>PAGE</w:instrText>
    </w:r>
    <w:r>
      <w:rPr>
        <w:rFonts w:ascii="Garamond" w:eastAsia="Garamond" w:hAnsi="Garamond" w:cs="Garamond"/>
        <w:b/>
        <w:color w:val="000000"/>
        <w:sz w:val="20"/>
        <w:szCs w:val="20"/>
      </w:rPr>
      <w:fldChar w:fldCharType="separate"/>
    </w:r>
    <w:r w:rsidR="00854801">
      <w:rPr>
        <w:rFonts w:ascii="Garamond" w:eastAsia="Garamond" w:hAnsi="Garamond" w:cs="Garamond"/>
        <w:b/>
        <w:noProof/>
        <w:color w:val="000000"/>
        <w:sz w:val="20"/>
        <w:szCs w:val="20"/>
      </w:rPr>
      <w:t>1</w:t>
    </w:r>
    <w:r>
      <w:rPr>
        <w:rFonts w:ascii="Garamond" w:eastAsia="Garamond" w:hAnsi="Garamond" w:cs="Garamond"/>
        <w:b/>
        <w:color w:val="000000"/>
        <w:sz w:val="20"/>
        <w:szCs w:val="20"/>
      </w:rPr>
      <w:fldChar w:fldCharType="end"/>
    </w:r>
    <w:r>
      <w:rPr>
        <w:rFonts w:ascii="Garamond" w:eastAsia="Garamond" w:hAnsi="Garamond" w:cs="Garamond"/>
        <w:b/>
        <w:color w:val="000000"/>
        <w:sz w:val="20"/>
        <w:szCs w:val="20"/>
      </w:rPr>
      <w:t>/</w:t>
    </w:r>
    <w:r w:rsidR="00D760E5">
      <w:rPr>
        <w:rFonts w:ascii="Garamond" w:eastAsia="Garamond" w:hAnsi="Garamond" w:cs="Garamond"/>
        <w:b/>
        <w:color w:val="000000"/>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55F80" w14:textId="77777777" w:rsidR="006D1651" w:rsidRDefault="006D1651">
      <w:pPr>
        <w:spacing w:after="0" w:line="240" w:lineRule="auto"/>
      </w:pPr>
      <w:r>
        <w:separator/>
      </w:r>
    </w:p>
  </w:footnote>
  <w:footnote w:type="continuationSeparator" w:id="0">
    <w:p w14:paraId="1A523C47" w14:textId="77777777" w:rsidR="006D1651" w:rsidRDefault="006D1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A2A8" w14:textId="77777777" w:rsidR="00B077E2" w:rsidRDefault="00B077E2">
    <w:pPr>
      <w:pBdr>
        <w:top w:val="nil"/>
        <w:left w:val="nil"/>
        <w:bottom w:val="nil"/>
        <w:right w:val="nil"/>
        <w:between w:val="nil"/>
      </w:pBdr>
      <w:tabs>
        <w:tab w:val="center" w:pos="4419"/>
        <w:tab w:val="right" w:pos="8838"/>
      </w:tabs>
      <w:spacing w:after="0" w:line="240" w:lineRule="auto"/>
      <w:rPr>
        <w:rFonts w:ascii="Garamond" w:eastAsia="Garamond" w:hAnsi="Garamond" w:cs="Garamond"/>
        <w:color w:val="000000"/>
        <w:sz w:val="16"/>
        <w:szCs w:val="16"/>
      </w:rPr>
    </w:pPr>
  </w:p>
  <w:p w14:paraId="76EEC3DC" w14:textId="0CD03011" w:rsidR="008D2664" w:rsidRDefault="008D2664" w:rsidP="008D2664">
    <w:pPr>
      <w:pBdr>
        <w:top w:val="nil"/>
        <w:left w:val="nil"/>
        <w:bottom w:val="nil"/>
        <w:right w:val="nil"/>
        <w:between w:val="nil"/>
      </w:pBdr>
      <w:spacing w:after="0" w:line="240" w:lineRule="auto"/>
      <w:ind w:hanging="2"/>
      <w:rPr>
        <w:rFonts w:ascii="Garamond" w:eastAsia="Garamond" w:hAnsi="Garamond" w:cs="Garamond"/>
        <w:color w:val="767171"/>
        <w:sz w:val="20"/>
        <w:szCs w:val="20"/>
      </w:rPr>
    </w:pPr>
    <w:r>
      <w:rPr>
        <w:noProof/>
      </w:rPr>
      <w:drawing>
        <wp:anchor distT="0" distB="0" distL="114300" distR="114300" simplePos="0" relativeHeight="251656704" behindDoc="0" locked="0" layoutInCell="1" allowOverlap="1" wp14:anchorId="18C8310E" wp14:editId="54D99A17">
          <wp:simplePos x="0" y="0"/>
          <wp:positionH relativeFrom="column">
            <wp:posOffset>2259965</wp:posOffset>
          </wp:positionH>
          <wp:positionV relativeFrom="paragraph">
            <wp:posOffset>-133985</wp:posOffset>
          </wp:positionV>
          <wp:extent cx="1927860" cy="68897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530E9FC8" wp14:editId="3AF93953">
          <wp:simplePos x="0" y="0"/>
          <wp:positionH relativeFrom="column">
            <wp:posOffset>4252595</wp:posOffset>
          </wp:positionH>
          <wp:positionV relativeFrom="paragraph">
            <wp:posOffset>75565</wp:posOffset>
          </wp:positionV>
          <wp:extent cx="1209675" cy="380365"/>
          <wp:effectExtent l="0" t="0" r="952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380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3BF9">
      <w:rPr>
        <w:rFonts w:ascii="Century Gothic" w:eastAsia="Century Gothic" w:hAnsi="Century Gothic" w:cs="Century Gothic"/>
        <w:noProof/>
        <w:color w:val="000000"/>
        <w:sz w:val="24"/>
        <w:szCs w:val="24"/>
      </w:rPr>
      <w:drawing>
        <wp:anchor distT="0" distB="0" distL="114300" distR="114300" simplePos="0" relativeHeight="251658752" behindDoc="0" locked="0" layoutInCell="1" allowOverlap="1" wp14:anchorId="7314903F" wp14:editId="0618FE3F">
          <wp:simplePos x="0" y="0"/>
          <wp:positionH relativeFrom="column">
            <wp:posOffset>5434330</wp:posOffset>
          </wp:positionH>
          <wp:positionV relativeFrom="paragraph">
            <wp:posOffset>10160</wp:posOffset>
          </wp:positionV>
          <wp:extent cx="838835" cy="40767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835" cy="407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eastAsia="Garamond" w:hAnsi="Garamond" w:cs="Garamond"/>
        <w:color w:val="767171"/>
        <w:sz w:val="20"/>
        <w:szCs w:val="20"/>
      </w:rPr>
      <w:t xml:space="preserve">Diseño “Restauración Ex Cárcel de Pisagua </w:t>
    </w:r>
  </w:p>
  <w:p w14:paraId="40DCBC3E" w14:textId="77777777" w:rsidR="008D2664" w:rsidRDefault="008D2664" w:rsidP="008D2664">
    <w:pPr>
      <w:pBdr>
        <w:top w:val="nil"/>
        <w:left w:val="nil"/>
        <w:bottom w:val="nil"/>
        <w:right w:val="nil"/>
        <w:between w:val="nil"/>
      </w:pBdr>
      <w:spacing w:after="0" w:line="240" w:lineRule="auto"/>
      <w:ind w:hanging="2"/>
      <w:rPr>
        <w:rFonts w:ascii="Garamond" w:eastAsia="Garamond" w:hAnsi="Garamond" w:cs="Garamond"/>
        <w:color w:val="767171"/>
        <w:sz w:val="20"/>
        <w:szCs w:val="20"/>
      </w:rPr>
    </w:pPr>
    <w:r>
      <w:rPr>
        <w:rFonts w:ascii="Garamond" w:eastAsia="Garamond" w:hAnsi="Garamond" w:cs="Garamond"/>
        <w:color w:val="767171"/>
        <w:sz w:val="20"/>
        <w:szCs w:val="20"/>
      </w:rPr>
      <w:t xml:space="preserve">para Centro de Interpretación Histórica” </w:t>
    </w:r>
  </w:p>
  <w:p w14:paraId="6F2E70F6" w14:textId="77777777" w:rsidR="008D2664" w:rsidRDefault="008D2664" w:rsidP="008D2664">
    <w:pPr>
      <w:pBdr>
        <w:top w:val="nil"/>
        <w:left w:val="nil"/>
        <w:bottom w:val="nil"/>
        <w:right w:val="nil"/>
        <w:between w:val="nil"/>
      </w:pBdr>
      <w:tabs>
        <w:tab w:val="center" w:pos="4419"/>
        <w:tab w:val="right" w:pos="8838"/>
      </w:tabs>
      <w:spacing w:after="0" w:line="240" w:lineRule="auto"/>
      <w:ind w:hanging="2"/>
      <w:rPr>
        <w:rFonts w:ascii="Garamond" w:eastAsia="Garamond" w:hAnsi="Garamond" w:cs="Garamond"/>
        <w:color w:val="767171"/>
        <w:sz w:val="16"/>
        <w:szCs w:val="16"/>
      </w:rPr>
    </w:pPr>
    <w:r>
      <w:rPr>
        <w:rFonts w:ascii="Garamond" w:eastAsia="Garamond" w:hAnsi="Garamond" w:cs="Garamond"/>
        <w:color w:val="767171"/>
        <w:sz w:val="20"/>
        <w:szCs w:val="20"/>
      </w:rPr>
      <w:t>Código Bip N°40003160-0</w:t>
    </w:r>
    <w:r>
      <w:rPr>
        <w:rFonts w:ascii="Garamond" w:eastAsia="Garamond" w:hAnsi="Garamond" w:cs="Garamond"/>
        <w:color w:val="767171"/>
        <w:sz w:val="16"/>
        <w:szCs w:val="16"/>
      </w:rPr>
      <w:t xml:space="preserve"> </w:t>
    </w:r>
  </w:p>
  <w:p w14:paraId="3D31EA3D" w14:textId="77777777" w:rsidR="00B077E2" w:rsidRDefault="00B077E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D3F9C"/>
    <w:multiLevelType w:val="multilevel"/>
    <w:tmpl w:val="FB687AD8"/>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5F6CC2"/>
    <w:multiLevelType w:val="hybridMultilevel"/>
    <w:tmpl w:val="89DA127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63C736C"/>
    <w:multiLevelType w:val="hybridMultilevel"/>
    <w:tmpl w:val="D77A1C82"/>
    <w:lvl w:ilvl="0" w:tplc="71343D66">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ED85390"/>
    <w:multiLevelType w:val="hybridMultilevel"/>
    <w:tmpl w:val="E0BC0F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01B2490"/>
    <w:multiLevelType w:val="multilevel"/>
    <w:tmpl w:val="DAD0D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8B745B"/>
    <w:multiLevelType w:val="hybridMultilevel"/>
    <w:tmpl w:val="3C026AD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3BF316D"/>
    <w:multiLevelType w:val="multilevel"/>
    <w:tmpl w:val="A50C327A"/>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7" w15:restartNumberingAfterBreak="0">
    <w:nsid w:val="79A86A25"/>
    <w:multiLevelType w:val="multilevel"/>
    <w:tmpl w:val="BFC8D7D4"/>
    <w:lvl w:ilvl="0">
      <w:start w:val="4"/>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02180866">
    <w:abstractNumId w:val="4"/>
  </w:num>
  <w:num w:numId="2" w16cid:durableId="1002313881">
    <w:abstractNumId w:val="6"/>
  </w:num>
  <w:num w:numId="3" w16cid:durableId="2008049549">
    <w:abstractNumId w:val="7"/>
  </w:num>
  <w:num w:numId="4" w16cid:durableId="2020160278">
    <w:abstractNumId w:val="0"/>
  </w:num>
  <w:num w:numId="5" w16cid:durableId="994335095">
    <w:abstractNumId w:val="3"/>
  </w:num>
  <w:num w:numId="6" w16cid:durableId="586690215">
    <w:abstractNumId w:val="5"/>
  </w:num>
  <w:num w:numId="7" w16cid:durableId="1591691597">
    <w:abstractNumId w:val="1"/>
  </w:num>
  <w:num w:numId="8" w16cid:durableId="823084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E2"/>
    <w:rsid w:val="00022555"/>
    <w:rsid w:val="0007095F"/>
    <w:rsid w:val="000A23E1"/>
    <w:rsid w:val="000A569E"/>
    <w:rsid w:val="002A19C4"/>
    <w:rsid w:val="00326F45"/>
    <w:rsid w:val="003731FD"/>
    <w:rsid w:val="004B5FE1"/>
    <w:rsid w:val="005023E4"/>
    <w:rsid w:val="00504AF5"/>
    <w:rsid w:val="00532ACC"/>
    <w:rsid w:val="00536341"/>
    <w:rsid w:val="00644BDC"/>
    <w:rsid w:val="006D1651"/>
    <w:rsid w:val="007300B7"/>
    <w:rsid w:val="00796DA2"/>
    <w:rsid w:val="00854801"/>
    <w:rsid w:val="00876F79"/>
    <w:rsid w:val="008D2664"/>
    <w:rsid w:val="00980B10"/>
    <w:rsid w:val="00A72A0A"/>
    <w:rsid w:val="00A803DB"/>
    <w:rsid w:val="00B077E2"/>
    <w:rsid w:val="00BB667E"/>
    <w:rsid w:val="00BC73E7"/>
    <w:rsid w:val="00C87F48"/>
    <w:rsid w:val="00D760E5"/>
    <w:rsid w:val="00F27C15"/>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83C2AD"/>
  <w15:docId w15:val="{2C39F095-2B60-4482-B902-28D13A64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1F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7811F8"/>
    <w:rPr>
      <w:color w:val="0563C1" w:themeColor="hyperlink"/>
      <w:u w:val="single"/>
    </w:rPr>
  </w:style>
  <w:style w:type="paragraph" w:styleId="Prrafodelista">
    <w:name w:val="List Paragraph"/>
    <w:basedOn w:val="Normal"/>
    <w:uiPriority w:val="34"/>
    <w:qFormat/>
    <w:rsid w:val="007811F8"/>
    <w:pPr>
      <w:ind w:left="720"/>
      <w:contextualSpacing/>
    </w:pPr>
  </w:style>
  <w:style w:type="paragraph" w:styleId="Textonotapie">
    <w:name w:val="footnote text"/>
    <w:basedOn w:val="Normal"/>
    <w:link w:val="TextonotapieCar"/>
    <w:uiPriority w:val="99"/>
    <w:semiHidden/>
    <w:unhideWhenUsed/>
    <w:rsid w:val="0010660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0660E"/>
    <w:rPr>
      <w:sz w:val="20"/>
      <w:szCs w:val="20"/>
    </w:rPr>
  </w:style>
  <w:style w:type="character" w:styleId="Refdenotaalpie">
    <w:name w:val="footnote reference"/>
    <w:basedOn w:val="Fuentedeprrafopredeter"/>
    <w:uiPriority w:val="99"/>
    <w:semiHidden/>
    <w:unhideWhenUsed/>
    <w:rsid w:val="0010660E"/>
    <w:rPr>
      <w:vertAlign w:val="superscript"/>
    </w:rPr>
  </w:style>
  <w:style w:type="paragraph" w:styleId="Encabezado">
    <w:name w:val="header"/>
    <w:basedOn w:val="Normal"/>
    <w:link w:val="EncabezadoCar"/>
    <w:uiPriority w:val="99"/>
    <w:rsid w:val="0010660E"/>
    <w:pPr>
      <w:tabs>
        <w:tab w:val="center" w:pos="4419"/>
        <w:tab w:val="right" w:pos="8838"/>
      </w:tabs>
      <w:spacing w:after="0" w:line="240" w:lineRule="auto"/>
    </w:pPr>
    <w:rPr>
      <w:rFonts w:ascii="Times New Roman" w:eastAsia="Times New Roman" w:hAnsi="Times New Roman" w:cs="Times New Roman"/>
      <w:sz w:val="24"/>
      <w:szCs w:val="24"/>
      <w:lang w:val="es-ES_tradnl" w:eastAsia="es-ES_tradnl"/>
    </w:rPr>
  </w:style>
  <w:style w:type="character" w:customStyle="1" w:styleId="EncabezadoCar">
    <w:name w:val="Encabezado Car"/>
    <w:basedOn w:val="Fuentedeprrafopredeter"/>
    <w:link w:val="Encabezado"/>
    <w:uiPriority w:val="99"/>
    <w:rsid w:val="0010660E"/>
    <w:rPr>
      <w:rFonts w:ascii="Times New Roman" w:eastAsia="Times New Roman" w:hAnsi="Times New Roman" w:cs="Times New Roman"/>
      <w:kern w:val="0"/>
      <w:sz w:val="24"/>
      <w:szCs w:val="24"/>
      <w:lang w:val="es-ES_tradnl" w:eastAsia="es-ES_tradnl"/>
    </w:rPr>
  </w:style>
  <w:style w:type="paragraph" w:customStyle="1" w:styleId="TableParagraph">
    <w:name w:val="Table Paragraph"/>
    <w:basedOn w:val="Normal"/>
    <w:uiPriority w:val="1"/>
    <w:qFormat/>
    <w:rsid w:val="0010426E"/>
    <w:pPr>
      <w:widowControl w:val="0"/>
      <w:autoSpaceDE w:val="0"/>
      <w:autoSpaceDN w:val="0"/>
      <w:spacing w:after="0" w:line="240" w:lineRule="auto"/>
    </w:pPr>
    <w:rPr>
      <w:lang w:val="es-ES"/>
    </w:rPr>
  </w:style>
  <w:style w:type="paragraph" w:styleId="Piedepgina">
    <w:name w:val="footer"/>
    <w:basedOn w:val="Normal"/>
    <w:link w:val="PiedepginaCar"/>
    <w:uiPriority w:val="99"/>
    <w:unhideWhenUsed/>
    <w:rsid w:val="00156A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AF8"/>
  </w:style>
  <w:style w:type="table" w:styleId="Tablaconcuadrcula">
    <w:name w:val="Table Grid"/>
    <w:basedOn w:val="Tablanormal"/>
    <w:uiPriority w:val="39"/>
    <w:rsid w:val="0085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43DCE"/>
    <w:rPr>
      <w:color w:val="605E5C"/>
      <w:shd w:val="clear" w:color="auto" w:fill="E1DFDD"/>
    </w:rPr>
  </w:style>
  <w:style w:type="paragraph" w:customStyle="1" w:styleId="Default">
    <w:name w:val="Default"/>
    <w:rsid w:val="001D7968"/>
    <w:pPr>
      <w:autoSpaceDE w:val="0"/>
      <w:autoSpaceDN w:val="0"/>
      <w:adjustRightInd w:val="0"/>
      <w:spacing w:after="0" w:line="240" w:lineRule="auto"/>
    </w:pPr>
    <w:rPr>
      <w:rFonts w:ascii="Century Gothic" w:hAnsi="Century Gothic" w:cs="Century Gothic"/>
      <w:color w:val="000000"/>
      <w:sz w:val="24"/>
      <w:szCs w:val="24"/>
    </w:rPr>
  </w:style>
  <w:style w:type="paragraph" w:styleId="Cita">
    <w:name w:val="Quote"/>
    <w:basedOn w:val="Normal"/>
    <w:next w:val="Normal"/>
    <w:link w:val="CitaCar"/>
    <w:uiPriority w:val="29"/>
    <w:qFormat/>
    <w:rsid w:val="004166F4"/>
    <w:pPr>
      <w:spacing w:before="160"/>
      <w:jc w:val="center"/>
    </w:pPr>
    <w:rPr>
      <w:rFonts w:ascii="Aptos" w:eastAsia="Aptos" w:hAnsi="Aptos" w:cs="Times New Roman"/>
      <w:i/>
      <w:iCs/>
      <w:color w:val="404040"/>
    </w:rPr>
  </w:style>
  <w:style w:type="character" w:customStyle="1" w:styleId="CitaCar">
    <w:name w:val="Cita Car"/>
    <w:basedOn w:val="Fuentedeprrafopredeter"/>
    <w:link w:val="Cita"/>
    <w:uiPriority w:val="29"/>
    <w:rsid w:val="004166F4"/>
    <w:rPr>
      <w:rFonts w:ascii="Aptos" w:eastAsia="Aptos" w:hAnsi="Aptos" w:cs="Times New Roman"/>
      <w:i/>
      <w:iCs/>
      <w:color w:val="404040"/>
      <w:kern w:val="0"/>
    </w:rPr>
  </w:style>
  <w:style w:type="character" w:styleId="Refdecomentario">
    <w:name w:val="annotation reference"/>
    <w:uiPriority w:val="99"/>
    <w:semiHidden/>
    <w:unhideWhenUsed/>
    <w:rsid w:val="004166F4"/>
    <w:rPr>
      <w:sz w:val="16"/>
      <w:szCs w:val="16"/>
    </w:rPr>
  </w:style>
  <w:style w:type="paragraph" w:styleId="Textocomentario">
    <w:name w:val="annotation text"/>
    <w:basedOn w:val="Normal"/>
    <w:link w:val="TextocomentarioCar"/>
    <w:uiPriority w:val="99"/>
    <w:unhideWhenUsed/>
    <w:rsid w:val="004166F4"/>
    <w:pPr>
      <w:widowControl w:val="0"/>
      <w:autoSpaceDE w:val="0"/>
      <w:autoSpaceDN w:val="0"/>
      <w:spacing w:after="0" w:line="240" w:lineRule="auto"/>
    </w:pPr>
    <w:rPr>
      <w:rFonts w:ascii="Calibri Light" w:eastAsia="Calibri Light" w:hAnsi="Calibri Light" w:cs="Calibri Light"/>
      <w:sz w:val="20"/>
      <w:szCs w:val="20"/>
      <w:lang w:val="es-ES"/>
    </w:rPr>
  </w:style>
  <w:style w:type="character" w:customStyle="1" w:styleId="TextocomentarioCar">
    <w:name w:val="Texto comentario Car"/>
    <w:basedOn w:val="Fuentedeprrafopredeter"/>
    <w:link w:val="Textocomentario"/>
    <w:uiPriority w:val="99"/>
    <w:rsid w:val="004166F4"/>
    <w:rPr>
      <w:rFonts w:ascii="Calibri Light" w:eastAsia="Calibri Light" w:hAnsi="Calibri Light" w:cs="Calibri Light"/>
      <w:kern w:val="0"/>
      <w:sz w:val="20"/>
      <w:szCs w:val="20"/>
      <w:lang w:val="es-ES"/>
    </w:rPr>
  </w:style>
  <w:style w:type="table" w:customStyle="1" w:styleId="Tablanormal11">
    <w:name w:val="Tabla normal 11"/>
    <w:basedOn w:val="Tablanormal"/>
    <w:uiPriority w:val="41"/>
    <w:rsid w:val="004563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0A23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2553">
      <w:bodyDiv w:val="1"/>
      <w:marLeft w:val="0"/>
      <w:marRight w:val="0"/>
      <w:marTop w:val="0"/>
      <w:marBottom w:val="0"/>
      <w:divBdr>
        <w:top w:val="none" w:sz="0" w:space="0" w:color="auto"/>
        <w:left w:val="none" w:sz="0" w:space="0" w:color="auto"/>
        <w:bottom w:val="none" w:sz="0" w:space="0" w:color="auto"/>
        <w:right w:val="none" w:sz="0" w:space="0" w:color="auto"/>
      </w:divBdr>
      <w:divsChild>
        <w:div w:id="1749768914">
          <w:marLeft w:val="0"/>
          <w:marRight w:val="0"/>
          <w:marTop w:val="0"/>
          <w:marBottom w:val="160"/>
          <w:divBdr>
            <w:top w:val="none" w:sz="0" w:space="0" w:color="auto"/>
            <w:left w:val="none" w:sz="0" w:space="0" w:color="auto"/>
            <w:bottom w:val="none" w:sz="0" w:space="0" w:color="auto"/>
            <w:right w:val="none" w:sz="0" w:space="0" w:color="auto"/>
          </w:divBdr>
        </w:div>
        <w:div w:id="1460028844">
          <w:marLeft w:val="0"/>
          <w:marRight w:val="0"/>
          <w:marTop w:val="0"/>
          <w:marBottom w:val="160"/>
          <w:divBdr>
            <w:top w:val="none" w:sz="0" w:space="0" w:color="auto"/>
            <w:left w:val="none" w:sz="0" w:space="0" w:color="auto"/>
            <w:bottom w:val="none" w:sz="0" w:space="0" w:color="auto"/>
            <w:right w:val="none" w:sz="0" w:space="0" w:color="auto"/>
          </w:divBdr>
        </w:div>
        <w:div w:id="42799225">
          <w:marLeft w:val="0"/>
          <w:marRight w:val="0"/>
          <w:marTop w:val="0"/>
          <w:marBottom w:val="160"/>
          <w:divBdr>
            <w:top w:val="none" w:sz="0" w:space="0" w:color="auto"/>
            <w:left w:val="none" w:sz="0" w:space="0" w:color="auto"/>
            <w:bottom w:val="none" w:sz="0" w:space="0" w:color="auto"/>
            <w:right w:val="none" w:sz="0" w:space="0" w:color="auto"/>
          </w:divBdr>
        </w:div>
        <w:div w:id="123887327">
          <w:marLeft w:val="0"/>
          <w:marRight w:val="0"/>
          <w:marTop w:val="0"/>
          <w:marBottom w:val="160"/>
          <w:divBdr>
            <w:top w:val="none" w:sz="0" w:space="0" w:color="auto"/>
            <w:left w:val="none" w:sz="0" w:space="0" w:color="auto"/>
            <w:bottom w:val="none" w:sz="0" w:space="0" w:color="auto"/>
            <w:right w:val="none" w:sz="0" w:space="0" w:color="auto"/>
          </w:divBdr>
        </w:div>
        <w:div w:id="1042444558">
          <w:marLeft w:val="0"/>
          <w:marRight w:val="0"/>
          <w:marTop w:val="0"/>
          <w:marBottom w:val="160"/>
          <w:divBdr>
            <w:top w:val="none" w:sz="0" w:space="0" w:color="auto"/>
            <w:left w:val="none" w:sz="0" w:space="0" w:color="auto"/>
            <w:bottom w:val="none" w:sz="0" w:space="0" w:color="auto"/>
            <w:right w:val="none" w:sz="0" w:space="0" w:color="auto"/>
          </w:divBdr>
        </w:div>
        <w:div w:id="1272778832">
          <w:marLeft w:val="0"/>
          <w:marRight w:val="0"/>
          <w:marTop w:val="0"/>
          <w:marBottom w:val="160"/>
          <w:divBdr>
            <w:top w:val="none" w:sz="0" w:space="0" w:color="auto"/>
            <w:left w:val="none" w:sz="0" w:space="0" w:color="auto"/>
            <w:bottom w:val="none" w:sz="0" w:space="0" w:color="auto"/>
            <w:right w:val="none" w:sz="0" w:space="0" w:color="auto"/>
          </w:divBdr>
        </w:div>
        <w:div w:id="1312980958">
          <w:marLeft w:val="0"/>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9/RIRWF27GK7K3TpuEKEU+n6oQ==">CgMxLjAyDmgua3l4cHR1YXpnZ2x2Mg5oLmQ1N2dwbnJzZjgzYTIOaC54NzVtZWN1MXg3d2UyDmgucGV2OWRkemhtZXlhOAByITE5RTNfdzJMdlZJSUNzOEFlR1hiMTlYb25aekpGTE0tag==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2378</Words>
  <Characters>13083</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Rosenmann</dc:creator>
  <cp:lastModifiedBy>Daniela Molina Gajardo</cp:lastModifiedBy>
  <cp:revision>2</cp:revision>
  <dcterms:created xsi:type="dcterms:W3CDTF">2025-10-03T20:27:00Z</dcterms:created>
  <dcterms:modified xsi:type="dcterms:W3CDTF">2025-10-03T20:27:00Z</dcterms:modified>
</cp:coreProperties>
</file>